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0" w:right="117" w:firstLine="0"/>
        <w:jc w:val="righ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r w:rsidDel="00000000" w:rsidR="00000000" w:rsidRPr="00000000">
        <w:rPr>
          <w:rtl w:val="0"/>
        </w:rPr>
      </w:r>
    </w:p>
    <w:p w:rsidR="00000000" w:rsidDel="00000000" w:rsidP="00000000" w:rsidRDefault="00000000" w:rsidRPr="00000000" w14:paraId="00000002">
      <w:pPr>
        <w:spacing w:line="276" w:lineRule="auto"/>
        <w:ind w:left="142" w:right="687" w:firstLine="0"/>
        <w:jc w:val="center"/>
        <w:rPr>
          <w:rFonts w:ascii="Comfortaa" w:cs="Comfortaa" w:eastAsia="Comfortaa" w:hAnsi="Comfortaa"/>
          <w:b w:val="1"/>
          <w:sz w:val="42"/>
          <w:szCs w:val="42"/>
        </w:rPr>
      </w:pPr>
      <w:r w:rsidDel="00000000" w:rsidR="00000000" w:rsidRPr="00000000">
        <w:rPr>
          <w:rFonts w:ascii="Comfortaa" w:cs="Comfortaa" w:eastAsia="Comfortaa" w:hAnsi="Comfortaa"/>
          <w:b w:val="1"/>
          <w:sz w:val="42"/>
          <w:szCs w:val="42"/>
          <w:rtl w:val="0"/>
        </w:rPr>
        <w:t xml:space="preserve">Grade Five!</w:t>
      </w:r>
    </w:p>
    <w:p w:rsidR="00000000" w:rsidDel="00000000" w:rsidP="00000000" w:rsidRDefault="00000000" w:rsidRPr="00000000" w14:paraId="00000003">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We are excited to have your student in Grade Five this fall! This information may help prepare for the start of school on September 2nd, 2025.  </w:t>
      </w:r>
    </w:p>
    <w:p w:rsidR="00000000" w:rsidDel="00000000" w:rsidP="00000000" w:rsidRDefault="00000000" w:rsidRPr="00000000" w14:paraId="00000004">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Greentree School purchases school supplies for students on a cost-recovery basis. We use School Start to purchase in bulk, and every effort is made to keep costs low. We have included the list of items we will have ready for your child on the first day of school and what we expect you to send with them. While teachers do their best to estimate what each student will need, you may be asked to replenish items if they are broken or lost. </w:t>
      </w:r>
    </w:p>
    <w:p w:rsidR="00000000" w:rsidDel="00000000" w:rsidP="00000000" w:rsidRDefault="00000000" w:rsidRPr="00000000" w14:paraId="00000005">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The cost of supplies is indicated in your school fees. </w:t>
      </w:r>
    </w:p>
    <w:p w:rsidR="00000000" w:rsidDel="00000000" w:rsidP="00000000" w:rsidRDefault="00000000" w:rsidRPr="00000000" w14:paraId="00000006">
      <w:pPr>
        <w:spacing w:line="276" w:lineRule="auto"/>
        <w:ind w:left="142" w:right="687" w:firstLine="0"/>
        <w:rPr>
          <w:rFonts w:ascii="Comfortaa SemiBold" w:cs="Comfortaa SemiBold" w:eastAsia="Comfortaa SemiBold" w:hAnsi="Comfortaa SemiBold"/>
        </w:rPr>
      </w:pPr>
      <w:r w:rsidDel="00000000" w:rsidR="00000000" w:rsidRPr="00000000">
        <w:rPr>
          <w:rFonts w:ascii="Comfortaa SemiBold" w:cs="Comfortaa SemiBold" w:eastAsia="Comfortaa SemiBold" w:hAnsi="Comfortaa SemiBold"/>
          <w:rtl w:val="0"/>
        </w:rPr>
        <w:t xml:space="preserve">We will have a grade 4/5 split class next year as a commitment to smaller class sizes. Students in the split class will receive lessons at their grade level and be prepared for their next year of schooling. As always, classroom placements will be announced on the Friday before the start of school. </w:t>
      </w:r>
    </w:p>
    <w:p w:rsidR="00000000" w:rsidDel="00000000" w:rsidP="00000000" w:rsidRDefault="00000000" w:rsidRPr="00000000" w14:paraId="00000007">
      <w:pPr>
        <w:pStyle w:val="Title"/>
        <w:jc w:val="center"/>
        <w:rPr/>
      </w:pPr>
      <w:r w:rsidDel="00000000" w:rsidR="00000000" w:rsidRPr="00000000">
        <w:rPr>
          <w:rFonts w:ascii="Comfortaa SemiBold" w:cs="Comfortaa SemiBold" w:eastAsia="Comfortaa SemiBold" w:hAnsi="Comfortaa SemiBold"/>
          <w:b w:val="0"/>
          <w:rtl w:val="0"/>
        </w:rPr>
        <w:t xml:space="preserve">Thank you for sharing your child with us! </w:t>
      </w:r>
      <w:r w:rsidDel="00000000" w:rsidR="00000000" w:rsidRPr="00000000">
        <w:rPr>
          <w:rtl w:val="0"/>
        </w:rPr>
      </w:r>
    </w:p>
    <w:p w:rsidR="00000000" w:rsidDel="00000000" w:rsidP="00000000" w:rsidRDefault="00000000" w:rsidRPr="00000000" w14:paraId="00000008">
      <w:pPr>
        <w:pStyle w:val="Title"/>
        <w:jc w:val="center"/>
        <w:rPr/>
      </w:pPr>
      <w:bookmarkStart w:colFirst="0" w:colLast="0" w:name="_heading=h.qs2r8189a5f4" w:id="0"/>
      <w:bookmarkEnd w:id="0"/>
      <w:r w:rsidDel="00000000" w:rsidR="00000000" w:rsidRPr="00000000">
        <w:rPr>
          <w:rtl w:val="0"/>
        </w:rPr>
      </w:r>
    </w:p>
    <w:p w:rsidR="00000000" w:rsidDel="00000000" w:rsidP="00000000" w:rsidRDefault="00000000" w:rsidRPr="00000000" w14:paraId="00000009">
      <w:pPr>
        <w:pStyle w:val="Title"/>
        <w:jc w:val="center"/>
        <w:rPr/>
      </w:pPr>
      <w:bookmarkStart w:colFirst="0" w:colLast="0" w:name="_heading=h.jij5api5zz5c" w:id="1"/>
      <w:bookmarkEnd w:id="1"/>
      <w:r w:rsidDel="00000000" w:rsidR="00000000" w:rsidRPr="00000000">
        <w:rPr>
          <w:rtl w:val="0"/>
        </w:rPr>
        <w:t xml:space="preserve">Grade Five Supply List (items we purchase for you):</w:t>
      </w:r>
    </w:p>
    <w:p w:rsidR="00000000" w:rsidDel="00000000" w:rsidP="00000000" w:rsidRDefault="00000000" w:rsidRPr="00000000" w14:paraId="0000000A">
      <w:pPr>
        <w:spacing w:before="127" w:lineRule="auto"/>
        <w:rPr>
          <w:b w:val="1"/>
          <w:sz w:val="20"/>
          <w:szCs w:val="20"/>
        </w:rPr>
      </w:pPr>
      <w:r w:rsidDel="00000000" w:rsidR="00000000" w:rsidRPr="00000000">
        <w:rPr>
          <w:rtl w:val="0"/>
        </w:rPr>
      </w:r>
    </w:p>
    <w:tbl>
      <w:tblPr>
        <w:tblStyle w:val="Table1"/>
        <w:tblW w:w="1134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0"/>
        <w:gridCol w:w="1065"/>
        <w:gridCol w:w="4500"/>
        <w:gridCol w:w="1035"/>
        <w:tblGridChange w:id="0">
          <w:tblGrid>
            <w:gridCol w:w="4740"/>
            <w:gridCol w:w="1065"/>
            <w:gridCol w:w="4500"/>
            <w:gridCol w:w="1035"/>
          </w:tblGrid>
        </w:tblGridChange>
      </w:tblGrid>
      <w:tr>
        <w:trPr>
          <w:cantSplit w:val="0"/>
          <w:trHeight w:val="416" w:hRule="atLeast"/>
          <w:tblHeader w:val="0"/>
        </w:trPr>
        <w:tc>
          <w:tcPr>
            <w:gridSpan w:val="4"/>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30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Products that will be waiting at school for your child:</w:t>
            </w:r>
          </w:p>
        </w:tc>
      </w:tr>
      <w:tr>
        <w:trPr>
          <w:cantSplit w:val="0"/>
          <w:trHeight w:val="292" w:hRule="atLeast"/>
          <w:tblHeader w:val="0"/>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6" w:line="206"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Dixon White Vinyl Eraser (medium)</w:t>
            </w:r>
            <w:r w:rsidDel="00000000" w:rsidR="00000000" w:rsidRPr="00000000">
              <w:rPr>
                <w:rtl w:val="0"/>
              </w:rPr>
            </w:r>
          </w:p>
        </w:tc>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6"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11">
            <w:pPr>
              <w:spacing w:before="66" w:line="206" w:lineRule="auto"/>
              <w:ind w:left="300" w:firstLine="0"/>
              <w:rPr/>
            </w:pPr>
            <w:r w:rsidDel="00000000" w:rsidR="00000000" w:rsidRPr="00000000">
              <w:rPr>
                <w:rtl w:val="0"/>
              </w:rPr>
              <w:t xml:space="preserve">School Start Report Cover (3 Prong) </w:t>
            </w:r>
          </w:p>
        </w:tc>
        <w:tc>
          <w:tcPr>
            <w:vAlign w:val="center"/>
          </w:tcPr>
          <w:p w:rsidR="00000000" w:rsidDel="00000000" w:rsidP="00000000" w:rsidRDefault="00000000" w:rsidRPr="00000000" w14:paraId="00000012">
            <w:pPr>
              <w:spacing w:before="13" w:line="206" w:lineRule="auto"/>
              <w:ind w:left="473" w:firstLine="0"/>
              <w:rPr/>
            </w:pPr>
            <w:r w:rsidDel="00000000" w:rsidR="00000000" w:rsidRPr="00000000">
              <w:rPr>
                <w:rtl w:val="0"/>
              </w:rPr>
              <w:t xml:space="preserve">2</w:t>
            </w:r>
          </w:p>
        </w:tc>
      </w:tr>
      <w:tr>
        <w:trPr>
          <w:cantSplit w:val="0"/>
          <w:trHeight w:val="240" w:hRule="atLeast"/>
          <w:tblHeader w:val="0"/>
        </w:trPr>
        <w:tc>
          <w:tcPr/>
          <w:p w:rsidR="00000000" w:rsidDel="00000000" w:rsidP="00000000" w:rsidRDefault="00000000" w:rsidRPr="00000000" w14:paraId="00000013">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1" D-Ring Binder - Black</w:t>
            </w:r>
            <w:r w:rsidDel="00000000" w:rsidR="00000000" w:rsidRPr="00000000">
              <w:rPr>
                <w:rtl w:val="0"/>
              </w:rPr>
            </w:r>
          </w:p>
        </w:tc>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15">
            <w:pPr>
              <w:spacing w:before="66" w:line="206" w:lineRule="auto"/>
              <w:ind w:left="300" w:firstLine="0"/>
              <w:rPr/>
            </w:pPr>
            <w:r w:rsidDel="00000000" w:rsidR="00000000" w:rsidRPr="00000000">
              <w:rPr>
                <w:rtl w:val="0"/>
              </w:rPr>
              <w:t xml:space="preserve">Crayola Bold Washable Broad Line Markers - 10 pack</w:t>
            </w:r>
          </w:p>
        </w:tc>
        <w:tc>
          <w:tcPr>
            <w:vAlign w:val="center"/>
          </w:tcPr>
          <w:p w:rsidR="00000000" w:rsidDel="00000000" w:rsidP="00000000" w:rsidRDefault="00000000" w:rsidRPr="00000000" w14:paraId="00000016">
            <w:pPr>
              <w:spacing w:before="13" w:line="206" w:lineRule="auto"/>
              <w:ind w:left="473" w:firstLine="0"/>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17">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Paper Mate Canadiana Pencils - 24 pack</w:t>
            </w:r>
            <w:r w:rsidDel="00000000" w:rsidR="00000000" w:rsidRPr="00000000">
              <w:rPr>
                <w:rtl w:val="0"/>
              </w:rPr>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19">
            <w:pPr>
              <w:spacing w:before="66" w:line="206" w:lineRule="auto"/>
              <w:ind w:left="300" w:firstLine="0"/>
              <w:rPr/>
            </w:pPr>
            <w:r w:rsidDel="00000000" w:rsidR="00000000" w:rsidRPr="00000000">
              <w:rPr>
                <w:rtl w:val="0"/>
              </w:rPr>
              <w:t xml:space="preserve">School Start Portfolio (Twin Pocket)</w:t>
            </w:r>
          </w:p>
        </w:tc>
        <w:tc>
          <w:tcPr>
            <w:vAlign w:val="center"/>
          </w:tcPr>
          <w:p w:rsidR="00000000" w:rsidDel="00000000" w:rsidP="00000000" w:rsidRDefault="00000000" w:rsidRPr="00000000" w14:paraId="0000001A">
            <w:pPr>
              <w:spacing w:before="13" w:line="206" w:lineRule="auto"/>
              <w:ind w:left="473" w:firstLine="0"/>
              <w:rPr/>
            </w:pPr>
            <w:r w:rsidDel="00000000" w:rsidR="00000000" w:rsidRPr="00000000">
              <w:rPr>
                <w:rtl w:val="0"/>
              </w:rPr>
              <w:t xml:space="preserve">2</w:t>
            </w:r>
          </w:p>
        </w:tc>
      </w:tr>
      <w:tr>
        <w:trPr>
          <w:cantSplit w:val="0"/>
          <w:trHeight w:val="240" w:hRule="atLeast"/>
          <w:tblHeader w:val="0"/>
        </w:trPr>
        <w:tc>
          <w:tcPr/>
          <w:p w:rsidR="00000000" w:rsidDel="00000000" w:rsidP="00000000" w:rsidRDefault="00000000" w:rsidRPr="00000000" w14:paraId="0000001B">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Staedtler Triangular Coloured Pencils (pre-sharpened) - 48 pack </w:t>
            </w:r>
            <w:r w:rsidDel="00000000" w:rsidR="00000000" w:rsidRPr="00000000">
              <w:rPr>
                <w:rtl w:val="0"/>
              </w:rPr>
            </w:r>
          </w:p>
        </w:tc>
        <w:tc>
          <w:tcP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1D">
            <w:pPr>
              <w:spacing w:before="66" w:line="206" w:lineRule="auto"/>
              <w:ind w:left="300" w:firstLine="0"/>
              <w:rPr/>
            </w:pPr>
            <w:r w:rsidDel="00000000" w:rsidR="00000000" w:rsidRPr="00000000">
              <w:rPr>
                <w:rtl w:val="0"/>
              </w:rPr>
              <w:t xml:space="preserve">School Start One Hole Pencil Sharpener w/ Container</w:t>
            </w:r>
          </w:p>
        </w:tc>
        <w:tc>
          <w:tcPr>
            <w:vAlign w:val="center"/>
          </w:tcPr>
          <w:p w:rsidR="00000000" w:rsidDel="00000000" w:rsidP="00000000" w:rsidRDefault="00000000" w:rsidRPr="00000000" w14:paraId="0000001E">
            <w:pPr>
              <w:spacing w:before="13" w:line="206" w:lineRule="auto"/>
              <w:ind w:left="473" w:firstLine="0"/>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1F">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7 mm Ruled Exercise Book (8 3/8” x 10 7/8”) 36 Pages</w:t>
            </w:r>
            <w:r w:rsidDel="00000000" w:rsidR="00000000" w:rsidRPr="00000000">
              <w:rPr>
                <w:rtl w:val="0"/>
              </w:rPr>
            </w:r>
          </w:p>
        </w:tc>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21">
            <w:pPr>
              <w:spacing w:before="66" w:line="206" w:lineRule="auto"/>
              <w:ind w:left="300" w:firstLine="0"/>
              <w:rPr/>
            </w:pPr>
            <w:r w:rsidDel="00000000" w:rsidR="00000000" w:rsidRPr="00000000">
              <w:rPr>
                <w:rtl w:val="0"/>
              </w:rPr>
              <w:t xml:space="preserve">School Start Pocket Highlighter </w:t>
            </w:r>
          </w:p>
        </w:tc>
        <w:tc>
          <w:tcPr>
            <w:vAlign w:val="center"/>
          </w:tcPr>
          <w:p w:rsidR="00000000" w:rsidDel="00000000" w:rsidP="00000000" w:rsidRDefault="00000000" w:rsidRPr="00000000" w14:paraId="00000022">
            <w:pPr>
              <w:spacing w:before="13" w:lineRule="auto"/>
              <w:ind w:left="473" w:firstLine="0"/>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23">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Sheet Protectors</w:t>
            </w:r>
            <w:r w:rsidDel="00000000" w:rsidR="00000000" w:rsidRPr="00000000">
              <w:rPr>
                <w:rtl w:val="0"/>
              </w:rPr>
            </w:r>
          </w:p>
        </w:tc>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25">
            <w:pPr>
              <w:spacing w:before="66" w:line="206" w:lineRule="auto"/>
              <w:ind w:left="300" w:firstLine="0"/>
              <w:rPr/>
            </w:pPr>
            <w:r w:rsidDel="00000000" w:rsidR="00000000" w:rsidRPr="00000000">
              <w:rPr>
                <w:rtl w:val="0"/>
              </w:rPr>
              <w:t xml:space="preserve">School Start Clear Glue Stick - 21 g.</w:t>
            </w:r>
          </w:p>
        </w:tc>
        <w:tc>
          <w:tcPr>
            <w:vAlign w:val="center"/>
          </w:tcPr>
          <w:p w:rsidR="00000000" w:rsidDel="00000000" w:rsidP="00000000" w:rsidRDefault="00000000" w:rsidRPr="00000000" w14:paraId="00000026">
            <w:pPr>
              <w:spacing w:before="13" w:lineRule="auto"/>
              <w:ind w:left="473" w:firstLine="0"/>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27">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School Start Pencil Top Erasers</w:t>
            </w: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029">
            <w:pPr>
              <w:spacing w:before="66" w:line="206" w:lineRule="auto"/>
              <w:ind w:left="300" w:firstLine="0"/>
              <w:rPr/>
            </w:pPr>
            <w:r w:rsidDel="00000000" w:rsidR="00000000" w:rsidRPr="00000000">
              <w:rPr>
                <w:rtl w:val="0"/>
              </w:rPr>
              <w:t xml:space="preserve">School Start Dual Zipper Pencil Pouch </w:t>
            </w:r>
          </w:p>
        </w:tc>
        <w:tc>
          <w:tcPr>
            <w:vAlign w:val="center"/>
          </w:tcPr>
          <w:p w:rsidR="00000000" w:rsidDel="00000000" w:rsidP="00000000" w:rsidRDefault="00000000" w:rsidRPr="00000000" w14:paraId="0000002A">
            <w:pPr>
              <w:spacing w:before="13" w:lineRule="auto"/>
              <w:ind w:left="473" w:firstLine="0"/>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2B">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Bic Pens (medium red)</w:t>
            </w:r>
            <w:r w:rsidDel="00000000" w:rsidR="00000000" w:rsidRPr="00000000">
              <w:rPr>
                <w:rtl w:val="0"/>
              </w:rPr>
            </w:r>
          </w:p>
        </w:tc>
        <w:tc>
          <w:tcP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2D">
            <w:pPr>
              <w:spacing w:before="66" w:line="206" w:lineRule="auto"/>
              <w:ind w:left="300" w:firstLine="0"/>
              <w:rPr/>
            </w:pPr>
            <w:r w:rsidDel="00000000" w:rsidR="00000000" w:rsidRPr="00000000">
              <w:rPr>
                <w:rtl w:val="0"/>
              </w:rPr>
              <w:t xml:space="preserve">Maxell Stereo Wired Headphones</w:t>
            </w:r>
          </w:p>
        </w:tc>
        <w:tc>
          <w:tcPr>
            <w:vAlign w:val="center"/>
          </w:tcPr>
          <w:p w:rsidR="00000000" w:rsidDel="00000000" w:rsidP="00000000" w:rsidRDefault="00000000" w:rsidRPr="00000000" w14:paraId="0000002E">
            <w:pPr>
              <w:spacing w:before="13" w:lineRule="auto"/>
              <w:ind w:left="473" w:firstLine="0"/>
              <w:rPr/>
            </w:pPr>
            <w:r w:rsidDel="00000000" w:rsidR="00000000" w:rsidRPr="00000000">
              <w:rPr>
                <w:rtl w:val="0"/>
              </w:rPr>
              <w:t xml:space="preserve">1</w:t>
            </w:r>
          </w:p>
        </w:tc>
      </w:tr>
      <w:tr>
        <w:trPr>
          <w:cantSplit w:val="0"/>
          <w:trHeight w:val="240" w:hRule="atLeast"/>
          <w:tblHeader w:val="0"/>
        </w:trPr>
        <w:tc>
          <w:tcPr/>
          <w:p w:rsidR="00000000" w:rsidDel="00000000" w:rsidP="00000000" w:rsidRDefault="00000000" w:rsidRPr="00000000" w14:paraId="0000002F">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Sharpie Fine Point Permanent Marker (black)</w:t>
            </w:r>
            <w:r w:rsidDel="00000000" w:rsidR="00000000" w:rsidRPr="00000000">
              <w:rPr>
                <w:rtl w:val="0"/>
              </w:rPr>
            </w:r>
          </w:p>
        </w:tc>
        <w:tc>
          <w:tcP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31">
            <w:pPr>
              <w:spacing w:before="66" w:line="206" w:lineRule="auto"/>
              <w:ind w:left="300" w:firstLine="0"/>
              <w:rPr/>
            </w:pPr>
            <w:r w:rsidDel="00000000" w:rsidR="00000000" w:rsidRPr="00000000">
              <w:rPr>
                <w:rtl w:val="0"/>
              </w:rPr>
              <w:t xml:space="preserve">School Start 5" Pointed Scissors</w:t>
            </w:r>
          </w:p>
        </w:tc>
        <w:tc>
          <w:tcPr>
            <w:vAlign w:val="center"/>
          </w:tcPr>
          <w:p w:rsidR="00000000" w:rsidDel="00000000" w:rsidP="00000000" w:rsidRDefault="00000000" w:rsidRPr="00000000" w14:paraId="00000032">
            <w:pPr>
              <w:spacing w:before="13" w:lineRule="auto"/>
              <w:ind w:left="473" w:firstLine="0"/>
              <w:rPr/>
            </w:pPr>
            <w:r w:rsidDel="00000000" w:rsidR="00000000" w:rsidRPr="00000000">
              <w:rPr>
                <w:rtl w:val="0"/>
              </w:rPr>
              <w:t xml:space="preserve">1</w:t>
            </w:r>
          </w:p>
        </w:tc>
      </w:tr>
      <w:tr>
        <w:trPr>
          <w:cantSplit w:val="0"/>
          <w:trHeight w:val="358.139892578125" w:hRule="atLeast"/>
          <w:tblHeader w:val="0"/>
        </w:trPr>
        <w:tc>
          <w:tcPr/>
          <w:p w:rsidR="00000000" w:rsidDel="00000000" w:rsidP="00000000" w:rsidRDefault="00000000" w:rsidRPr="00000000" w14:paraId="00000033">
            <w:pPr>
              <w:spacing w:before="66" w:line="206" w:lineRule="auto"/>
              <w:ind w:left="300" w:firstLine="0"/>
              <w:rPr/>
            </w:pPr>
            <w:r w:rsidDel="00000000" w:rsidR="00000000" w:rsidRPr="00000000">
              <w:rPr>
                <w:rtl w:val="0"/>
              </w:rPr>
              <w:t xml:space="preserve">Expo Low Odor Dry Erase Fine Tip Markers - 4 pack (Assorted Colours) </w:t>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35">
            <w:pPr>
              <w:spacing w:before="66" w:line="206" w:lineRule="auto"/>
              <w:ind w:left="300" w:firstLine="0"/>
              <w:rPr/>
            </w:pPr>
            <w:r w:rsidDel="00000000" w:rsidR="00000000" w:rsidRPr="00000000">
              <w:rPr>
                <w:rtl w:val="0"/>
              </w:rPr>
              <w:t xml:space="preserve">School Start Clear Glue Stick - 8 g</w:t>
            </w:r>
          </w:p>
        </w:tc>
        <w:tc>
          <w:tcPr>
            <w:vAlign w:val="center"/>
          </w:tcPr>
          <w:p w:rsidR="00000000" w:rsidDel="00000000" w:rsidP="00000000" w:rsidRDefault="00000000" w:rsidRPr="00000000" w14:paraId="00000036">
            <w:pPr>
              <w:spacing w:before="13" w:lineRule="auto"/>
              <w:ind w:left="473" w:firstLine="0"/>
              <w:rPr/>
            </w:pPr>
            <w:r w:rsidDel="00000000" w:rsidR="00000000" w:rsidRPr="00000000">
              <w:rPr>
                <w:rtl w:val="0"/>
              </w:rPr>
              <w:t xml:space="preserve">2</w:t>
            </w:r>
          </w:p>
        </w:tc>
      </w:tr>
      <w:tr>
        <w:trPr>
          <w:cantSplit w:val="0"/>
          <w:trHeight w:val="240" w:hRule="atLeast"/>
          <w:tblHeader w:val="0"/>
        </w:trPr>
        <w:tc>
          <w:tcPr/>
          <w:p w:rsidR="00000000" w:rsidDel="00000000" w:rsidP="00000000" w:rsidRDefault="00000000" w:rsidRPr="00000000" w14:paraId="00000037">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Sharpie Ultra Fine Point Permanent Marker - Black </w:t>
            </w:r>
            <w:r w:rsidDel="00000000" w:rsidR="00000000" w:rsidRPr="00000000">
              <w:rPr>
                <w:rtl w:val="0"/>
              </w:rPr>
            </w:r>
          </w:p>
        </w:tc>
        <w:tc>
          <w:tcP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39">
            <w:pPr>
              <w:spacing w:before="66" w:line="206" w:lineRule="auto"/>
              <w:ind w:left="300" w:firstLine="0"/>
              <w:rPr/>
            </w:pPr>
            <w:r w:rsidDel="00000000" w:rsidR="00000000" w:rsidRPr="00000000">
              <w:rPr>
                <w:rtl w:val="0"/>
              </w:rPr>
              <w:t xml:space="preserve">Surebonder Mini Hot Glue Sticks (4" x 1/4") </w:t>
            </w:r>
          </w:p>
        </w:tc>
        <w:tc>
          <w:tcPr>
            <w:vAlign w:val="center"/>
          </w:tcPr>
          <w:p w:rsidR="00000000" w:rsidDel="00000000" w:rsidP="00000000" w:rsidRDefault="00000000" w:rsidRPr="00000000" w14:paraId="0000003A">
            <w:pPr>
              <w:spacing w:before="13" w:lineRule="auto"/>
              <w:ind w:left="473" w:firstLine="0"/>
              <w:rPr/>
            </w:pPr>
            <w:r w:rsidDel="00000000" w:rsidR="00000000" w:rsidRPr="00000000">
              <w:rPr>
                <w:rtl w:val="0"/>
              </w:rPr>
              <w:t xml:space="preserve">1</w:t>
            </w:r>
          </w:p>
        </w:tc>
      </w:tr>
      <w:tr>
        <w:trPr>
          <w:cantSplit w:val="0"/>
          <w:trHeight w:val="575.27978515625" w:hRule="atLeast"/>
          <w:tblHeader w:val="0"/>
        </w:trPr>
        <w:tc>
          <w:tcPr/>
          <w:p w:rsidR="00000000" w:rsidDel="00000000" w:rsidP="00000000" w:rsidRDefault="00000000" w:rsidRPr="00000000" w14:paraId="0000003B">
            <w:pPr>
              <w:spacing w:before="66" w:line="206" w:lineRule="auto"/>
              <w:ind w:left="30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3" w:line="206" w:lineRule="auto"/>
              <w:ind w:left="4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D">
            <w:pPr>
              <w:spacing w:before="66" w:line="206" w:lineRule="auto"/>
              <w:ind w:left="300" w:firstLine="0"/>
              <w:rPr/>
            </w:pPr>
            <w:r w:rsidDel="00000000" w:rsidR="00000000" w:rsidRPr="00000000">
              <w:rPr>
                <w:rtl w:val="0"/>
              </w:rPr>
              <w:t xml:space="preserve">Winnable Poly Slant Binder Pocket Dividers </w:t>
            </w:r>
          </w:p>
        </w:tc>
        <w:tc>
          <w:tcPr>
            <w:vAlign w:val="center"/>
          </w:tcPr>
          <w:p w:rsidR="00000000" w:rsidDel="00000000" w:rsidP="00000000" w:rsidRDefault="00000000" w:rsidRPr="00000000" w14:paraId="0000003E">
            <w:pPr>
              <w:spacing w:before="13" w:lineRule="auto"/>
              <w:ind w:left="473" w:firstLine="0"/>
              <w:rPr/>
            </w:pPr>
            <w:r w:rsidDel="00000000" w:rsidR="00000000" w:rsidRPr="00000000">
              <w:rPr>
                <w:rtl w:val="0"/>
              </w:rPr>
              <w:t xml:space="preserve">1</w:t>
            </w:r>
          </w:p>
        </w:tc>
      </w:tr>
      <w:tr>
        <w:trPr>
          <w:cantSplit w:val="0"/>
          <w:trHeight w:val="410" w:hRule="atLeast"/>
          <w:tblHeader w:val="0"/>
        </w:trPr>
        <w:tc>
          <w:tcPr>
            <w:gridSpan w:val="4"/>
            <w:vAlign w:val="bottom"/>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send with your child: </w:t>
            </w:r>
            <w:r w:rsidDel="00000000" w:rsidR="00000000" w:rsidRPr="00000000">
              <w:rPr>
                <w:rtl w:val="0"/>
              </w:rPr>
            </w:r>
          </w:p>
        </w:tc>
      </w:tr>
      <w:tr>
        <w:trPr>
          <w:cantSplit w:val="0"/>
          <w:trHeight w:val="473" w:hRule="atLeast"/>
          <w:tblHeader w:val="0"/>
        </w:trPr>
        <w:tc>
          <w:tcPr>
            <w:gridSpan w:val="2"/>
            <w:vAlign w:val="center"/>
          </w:tcPr>
          <w:p w:rsidR="00000000" w:rsidDel="00000000" w:rsidP="00000000" w:rsidRDefault="00000000" w:rsidRPr="00000000" w14:paraId="00000043">
            <w:pPr>
              <w:numPr>
                <w:ilvl w:val="0"/>
                <w:numId w:val="1"/>
              </w:numPr>
              <w:ind w:left="720" w:hanging="360"/>
            </w:pPr>
            <w:r w:rsidDel="00000000" w:rsidR="00000000" w:rsidRPr="00000000">
              <w:rPr>
                <w:rtl w:val="0"/>
              </w:rPr>
              <w:t xml:space="preserve">2 boxes of Kleenex, </w:t>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backpack, </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lunch kit, </w:t>
            </w:r>
          </w:p>
          <w:p w:rsidR="00000000" w:rsidDel="00000000" w:rsidP="00000000" w:rsidRDefault="00000000" w:rsidRPr="00000000" w14:paraId="00000046">
            <w:pPr>
              <w:numPr>
                <w:ilvl w:val="0"/>
                <w:numId w:val="1"/>
              </w:numPr>
              <w:ind w:left="720" w:hanging="360"/>
            </w:pPr>
            <w:r w:rsidDel="00000000" w:rsidR="00000000" w:rsidRPr="00000000">
              <w:rPr>
                <w:rtl w:val="0"/>
              </w:rPr>
              <w:t xml:space="preserve">water bottle, </w:t>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indoor shoes, </w:t>
            </w:r>
          </w:p>
        </w:tc>
        <w:tc>
          <w:tcPr>
            <w:gridSpan w:val="2"/>
            <w:vAlign w:val="center"/>
          </w:tcPr>
          <w:p w:rsidR="00000000" w:rsidDel="00000000" w:rsidP="00000000" w:rsidRDefault="00000000" w:rsidRPr="00000000" w14:paraId="00000049">
            <w:pPr>
              <w:numPr>
                <w:ilvl w:val="0"/>
                <w:numId w:val="1"/>
              </w:numPr>
              <w:ind w:left="720" w:hanging="360"/>
            </w:pPr>
            <w:r w:rsidDel="00000000" w:rsidR="00000000" w:rsidRPr="00000000">
              <w:rPr>
                <w:rtl w:val="0"/>
              </w:rPr>
              <w:t xml:space="preserve">1 package of disposable spoons/ forks, </w:t>
            </w:r>
          </w:p>
          <w:p w:rsidR="00000000" w:rsidDel="00000000" w:rsidP="00000000" w:rsidRDefault="00000000" w:rsidRPr="00000000" w14:paraId="0000004A">
            <w:pPr>
              <w:numPr>
                <w:ilvl w:val="0"/>
                <w:numId w:val="1"/>
              </w:numPr>
              <w:ind w:left="720" w:hanging="360"/>
            </w:pPr>
            <w:r w:rsidDel="00000000" w:rsidR="00000000" w:rsidRPr="00000000">
              <w:rPr>
                <w:rtl w:val="0"/>
              </w:rPr>
              <w:t xml:space="preserve">2nd pencil box or kit (optional), </w:t>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box of large or small ziplock bags (optional), </w:t>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computer mouse (optional)</w:t>
            </w:r>
          </w:p>
        </w:tc>
      </w:tr>
    </w:tbl>
    <w:p w:rsidR="00000000" w:rsidDel="00000000" w:rsidP="00000000" w:rsidRDefault="00000000" w:rsidRPr="00000000" w14:paraId="0000004E">
      <w:pPr>
        <w:spacing w:line="276" w:lineRule="auto"/>
        <w:ind w:left="0" w:right="687" w:firstLine="0"/>
        <w:rPr>
          <w:b w:val="1"/>
          <w:sz w:val="20"/>
          <w:szCs w:val="20"/>
        </w:rPr>
      </w:pPr>
      <w:r w:rsidDel="00000000" w:rsidR="00000000" w:rsidRPr="00000000">
        <w:rPr>
          <w:rtl w:val="0"/>
        </w:rPr>
      </w:r>
    </w:p>
    <w:p w:rsidR="00000000" w:rsidDel="00000000" w:rsidP="00000000" w:rsidRDefault="00000000" w:rsidRPr="00000000" w14:paraId="0000004F">
      <w:pPr>
        <w:spacing w:line="276" w:lineRule="auto"/>
        <w:ind w:right="687"/>
        <w:rPr>
          <w:b w:val="1"/>
          <w:sz w:val="20"/>
          <w:szCs w:val="20"/>
        </w:rPr>
      </w:pP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omfortaa SemiBol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wJ7X/eQHGj2e4DOWoKRGpldyuQ==">CgMxLjAyDmgucXMycjgxODlhNWY0Mg5oLmppajVhcGk1eno1YzgAciExNVg4RzYxd1B3MXJJOXBISlFyYTRZY25NdUczSTJIcWo=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