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0" w:right="117" w:firstLine="0"/>
        <w:jc w:val="right"/>
        <w:rPr>
          <w:rFonts w:ascii="Arial" w:cs="Arial" w:eastAsia="Arial" w:hAnsi="Arial"/>
          <w:b w:val="1"/>
          <w:i w:val="0"/>
          <w:smallCaps w:val="0"/>
          <w:strike w:val="0"/>
          <w:color w:val="000000"/>
          <w:sz w:val="20"/>
          <w:szCs w:val="20"/>
          <w:u w:val="none"/>
          <w:shd w:fill="auto" w:val="clear"/>
          <w:vertAlign w:val="baseline"/>
        </w:rPr>
        <w:sectPr>
          <w:pgSz w:h="15840" w:w="12240" w:orient="portrait"/>
          <w:pgMar w:bottom="280" w:top="240" w:left="400" w:right="380" w:header="720" w:footer="720"/>
          <w:pgNumType w:start="1"/>
          <w:cols w:equalWidth="0" w:num="2">
            <w:col w:space="4441" w:w="3509.5"/>
            <w:col w:space="0" w:w="3509.5"/>
          </w:cols>
        </w:sectPr>
      </w:pPr>
      <w:r w:rsidDel="00000000" w:rsidR="00000000" w:rsidRPr="00000000">
        <w:rPr>
          <w:rtl w:val="0"/>
        </w:rPr>
      </w:r>
    </w:p>
    <w:p w:rsidR="00000000" w:rsidDel="00000000" w:rsidP="00000000" w:rsidRDefault="00000000" w:rsidRPr="00000000" w14:paraId="00000002">
      <w:pPr>
        <w:spacing w:line="276" w:lineRule="auto"/>
        <w:ind w:left="142" w:right="687" w:firstLine="0"/>
        <w:jc w:val="center"/>
        <w:rPr>
          <w:rFonts w:ascii="Comfortaa" w:cs="Comfortaa" w:eastAsia="Comfortaa" w:hAnsi="Comfortaa"/>
          <w:b w:val="1"/>
          <w:sz w:val="42"/>
          <w:szCs w:val="42"/>
        </w:rPr>
      </w:pPr>
      <w:r w:rsidDel="00000000" w:rsidR="00000000" w:rsidRPr="00000000">
        <w:rPr>
          <w:rFonts w:ascii="Comfortaa" w:cs="Comfortaa" w:eastAsia="Comfortaa" w:hAnsi="Comfortaa"/>
          <w:b w:val="1"/>
          <w:sz w:val="42"/>
          <w:szCs w:val="42"/>
          <w:rtl w:val="0"/>
        </w:rPr>
        <w:t xml:space="preserve">Grade Six!</w:t>
      </w:r>
    </w:p>
    <w:p w:rsidR="00000000" w:rsidDel="00000000" w:rsidP="00000000" w:rsidRDefault="00000000" w:rsidRPr="00000000" w14:paraId="00000003">
      <w:pPr>
        <w:spacing w:line="276" w:lineRule="auto"/>
        <w:ind w:left="142" w:right="687" w:firstLine="0"/>
        <w:rPr>
          <w:rFonts w:ascii="Comfortaa SemiBold" w:cs="Comfortaa SemiBold" w:eastAsia="Comfortaa SemiBold" w:hAnsi="Comfortaa SemiBold"/>
        </w:rPr>
      </w:pPr>
      <w:r w:rsidDel="00000000" w:rsidR="00000000" w:rsidRPr="00000000">
        <w:rPr>
          <w:rFonts w:ascii="Comfortaa SemiBold" w:cs="Comfortaa SemiBold" w:eastAsia="Comfortaa SemiBold" w:hAnsi="Comfortaa SemiBold"/>
          <w:rtl w:val="0"/>
        </w:rPr>
        <w:t xml:space="preserve">We are excited to have your student in Grade Six this fall! This information may help prepare for their last first day at Greentree School on September 2nd, 2025.  </w:t>
      </w:r>
    </w:p>
    <w:p w:rsidR="00000000" w:rsidDel="00000000" w:rsidP="00000000" w:rsidRDefault="00000000" w:rsidRPr="00000000" w14:paraId="00000004">
      <w:pPr>
        <w:spacing w:line="276" w:lineRule="auto"/>
        <w:ind w:left="142" w:right="687" w:firstLine="0"/>
        <w:rPr>
          <w:rFonts w:ascii="Comfortaa SemiBold" w:cs="Comfortaa SemiBold" w:eastAsia="Comfortaa SemiBold" w:hAnsi="Comfortaa SemiBold"/>
        </w:rPr>
      </w:pPr>
      <w:r w:rsidDel="00000000" w:rsidR="00000000" w:rsidRPr="00000000">
        <w:rPr>
          <w:rFonts w:ascii="Comfortaa SemiBold" w:cs="Comfortaa SemiBold" w:eastAsia="Comfortaa SemiBold" w:hAnsi="Comfortaa SemiBold"/>
          <w:rtl w:val="0"/>
        </w:rPr>
        <w:t xml:space="preserve">Greentree School purchases school supplies for students on a cost-recovery basis. We use School Start to purchase in bulk, and every effort is made to keep costs low. We have included the list of items we will have ready for your child on the first day of school and what we expect you to send with them. While teachers do their best to estimate what each student will need, you may be asked to replenish items if they are broken or lost. </w:t>
      </w:r>
    </w:p>
    <w:p w:rsidR="00000000" w:rsidDel="00000000" w:rsidP="00000000" w:rsidRDefault="00000000" w:rsidRPr="00000000" w14:paraId="00000005">
      <w:pPr>
        <w:spacing w:line="276" w:lineRule="auto"/>
        <w:ind w:left="142" w:right="687" w:firstLine="0"/>
        <w:rPr>
          <w:rFonts w:ascii="Comfortaa SemiBold" w:cs="Comfortaa SemiBold" w:eastAsia="Comfortaa SemiBold" w:hAnsi="Comfortaa SemiBold"/>
        </w:rPr>
      </w:pPr>
      <w:r w:rsidDel="00000000" w:rsidR="00000000" w:rsidRPr="00000000">
        <w:rPr>
          <w:rFonts w:ascii="Comfortaa SemiBold" w:cs="Comfortaa SemiBold" w:eastAsia="Comfortaa SemiBold" w:hAnsi="Comfortaa SemiBold"/>
          <w:rtl w:val="0"/>
        </w:rPr>
        <w:t xml:space="preserve">The cost of supplies is indicated in your school fees. </w:t>
      </w:r>
    </w:p>
    <w:p w:rsidR="00000000" w:rsidDel="00000000" w:rsidP="00000000" w:rsidRDefault="00000000" w:rsidRPr="00000000" w14:paraId="00000006">
      <w:pPr>
        <w:pStyle w:val="Title"/>
        <w:jc w:val="center"/>
        <w:rPr/>
      </w:pPr>
      <w:r w:rsidDel="00000000" w:rsidR="00000000" w:rsidRPr="00000000">
        <w:rPr>
          <w:rFonts w:ascii="Comfortaa SemiBold" w:cs="Comfortaa SemiBold" w:eastAsia="Comfortaa SemiBold" w:hAnsi="Comfortaa SemiBold"/>
          <w:b w:val="0"/>
          <w:rtl w:val="0"/>
        </w:rPr>
        <w:t xml:space="preserve">Thank you for sharing your child with us! </w:t>
      </w:r>
      <w:r w:rsidDel="00000000" w:rsidR="00000000" w:rsidRPr="00000000">
        <w:rPr>
          <w:rtl w:val="0"/>
        </w:rPr>
      </w:r>
    </w:p>
    <w:p w:rsidR="00000000" w:rsidDel="00000000" w:rsidP="00000000" w:rsidRDefault="00000000" w:rsidRPr="00000000" w14:paraId="00000007">
      <w:pPr>
        <w:pStyle w:val="Title"/>
        <w:jc w:val="center"/>
        <w:rPr/>
      </w:pPr>
      <w:bookmarkStart w:colFirst="0" w:colLast="0" w:name="_heading=h.qs2r8189a5f4" w:id="0"/>
      <w:bookmarkEnd w:id="0"/>
      <w:r w:rsidDel="00000000" w:rsidR="00000000" w:rsidRPr="00000000">
        <w:rPr>
          <w:rtl w:val="0"/>
        </w:rPr>
      </w:r>
    </w:p>
    <w:p w:rsidR="00000000" w:rsidDel="00000000" w:rsidP="00000000" w:rsidRDefault="00000000" w:rsidRPr="00000000" w14:paraId="00000008">
      <w:pPr>
        <w:pStyle w:val="Title"/>
        <w:jc w:val="center"/>
        <w:rPr/>
      </w:pPr>
      <w:bookmarkStart w:colFirst="0" w:colLast="0" w:name="_heading=h.jij5api5zz5c" w:id="1"/>
      <w:bookmarkEnd w:id="1"/>
      <w:r w:rsidDel="00000000" w:rsidR="00000000" w:rsidRPr="00000000">
        <w:rPr>
          <w:rtl w:val="0"/>
        </w:rPr>
        <w:t xml:space="preserve">Grade Six Supply List (items we purchase for you):</w:t>
      </w:r>
    </w:p>
    <w:p w:rsidR="00000000" w:rsidDel="00000000" w:rsidP="00000000" w:rsidRDefault="00000000" w:rsidRPr="00000000" w14:paraId="00000009">
      <w:pPr>
        <w:spacing w:before="127" w:lineRule="auto"/>
        <w:rPr>
          <w:b w:val="1"/>
          <w:sz w:val="20"/>
          <w:szCs w:val="20"/>
        </w:rPr>
      </w:pPr>
      <w:r w:rsidDel="00000000" w:rsidR="00000000" w:rsidRPr="00000000">
        <w:rPr>
          <w:rtl w:val="0"/>
        </w:rPr>
      </w:r>
    </w:p>
    <w:tbl>
      <w:tblPr>
        <w:tblStyle w:val="Table1"/>
        <w:tblW w:w="11250.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40"/>
        <w:gridCol w:w="540"/>
        <w:gridCol w:w="5040"/>
        <w:gridCol w:w="630"/>
        <w:tblGridChange w:id="0">
          <w:tblGrid>
            <w:gridCol w:w="5040"/>
            <w:gridCol w:w="540"/>
            <w:gridCol w:w="5040"/>
            <w:gridCol w:w="630"/>
          </w:tblGrid>
        </w:tblGridChange>
      </w:tblGrid>
      <w:tr>
        <w:trPr>
          <w:cantSplit w:val="0"/>
          <w:trHeight w:val="416" w:hRule="atLeast"/>
          <w:tblHeader w:val="0"/>
        </w:trPr>
        <w:tc>
          <w:tcPr/>
          <w:p w:rsidR="00000000" w:rsidDel="00000000" w:rsidP="00000000" w:rsidRDefault="00000000" w:rsidRPr="00000000" w14:paraId="0000000A">
            <w:pPr>
              <w:spacing w:line="276" w:lineRule="auto"/>
              <w:ind w:right="687"/>
              <w:rPr>
                <w:b w:val="1"/>
                <w:sz w:val="20"/>
                <w:szCs w:val="20"/>
              </w:rPr>
            </w:pPr>
            <w:r w:rsidDel="00000000" w:rsidR="00000000" w:rsidRPr="00000000">
              <w:rPr>
                <w:b w:val="1"/>
                <w:sz w:val="20"/>
                <w:szCs w:val="20"/>
                <w:rtl w:val="0"/>
              </w:rPr>
              <w:t xml:space="preserve">Staedtler Coloured Pencils (pre-sharpened) - 24 pack</w:t>
            </w:r>
          </w:p>
        </w:tc>
        <w:tc>
          <w:tcPr>
            <w:vAlign w:val="center"/>
          </w:tcPr>
          <w:p w:rsidR="00000000" w:rsidDel="00000000" w:rsidP="00000000" w:rsidRDefault="00000000" w:rsidRPr="00000000" w14:paraId="0000000B">
            <w:pPr>
              <w:spacing w:before="13" w:lineRule="auto"/>
              <w:ind w:left="180" w:firstLine="0"/>
              <w:jc w:val="center"/>
              <w:rPr/>
            </w:pPr>
            <w:r w:rsidDel="00000000" w:rsidR="00000000" w:rsidRPr="00000000">
              <w:rPr>
                <w:rtl w:val="0"/>
              </w:rPr>
              <w:t xml:space="preserve">1</w:t>
            </w:r>
          </w:p>
        </w:tc>
        <w:tc>
          <w:tcPr/>
          <w:p w:rsidR="00000000" w:rsidDel="00000000" w:rsidP="00000000" w:rsidRDefault="00000000" w:rsidRPr="00000000" w14:paraId="0000000C">
            <w:pPr>
              <w:spacing w:line="276" w:lineRule="auto"/>
              <w:ind w:right="687"/>
              <w:rPr/>
            </w:pPr>
            <w:r w:rsidDel="00000000" w:rsidR="00000000" w:rsidRPr="00000000">
              <w:rPr>
                <w:b w:val="1"/>
                <w:sz w:val="20"/>
                <w:szCs w:val="20"/>
                <w:rtl w:val="0"/>
              </w:rPr>
              <w:t xml:space="preserve">School Start 8 Index Dividers (insertable tabs)</w:t>
            </w:r>
            <w:r w:rsidDel="00000000" w:rsidR="00000000" w:rsidRPr="00000000">
              <w:rPr>
                <w:rtl w:val="0"/>
              </w:rPr>
            </w:r>
          </w:p>
        </w:tc>
        <w:tc>
          <w:tcPr>
            <w:vAlign w:val="center"/>
          </w:tcPr>
          <w:p w:rsidR="00000000" w:rsidDel="00000000" w:rsidP="00000000" w:rsidRDefault="00000000" w:rsidRPr="00000000" w14:paraId="0000000D">
            <w:pPr>
              <w:spacing w:before="13" w:lineRule="auto"/>
              <w:ind w:left="180" w:firstLine="0"/>
              <w:jc w:val="center"/>
              <w:rPr/>
            </w:pPr>
            <w:r w:rsidDel="00000000" w:rsidR="00000000" w:rsidRPr="00000000">
              <w:rPr>
                <w:rtl w:val="0"/>
              </w:rPr>
              <w:t xml:space="preserve">1</w:t>
            </w:r>
          </w:p>
        </w:tc>
      </w:tr>
      <w:tr>
        <w:trPr>
          <w:cantSplit w:val="0"/>
          <w:trHeight w:val="292" w:hRule="atLeast"/>
          <w:tblHeader w:val="0"/>
        </w:trPr>
        <w:tc>
          <w:tcPr/>
          <w:p w:rsidR="00000000" w:rsidDel="00000000" w:rsidP="00000000" w:rsidRDefault="00000000" w:rsidRPr="00000000" w14:paraId="0000000E">
            <w:pPr>
              <w:spacing w:line="276" w:lineRule="auto"/>
              <w:ind w:right="687"/>
              <w:rPr/>
            </w:pPr>
            <w:r w:rsidDel="00000000" w:rsidR="00000000" w:rsidRPr="00000000">
              <w:rPr>
                <w:b w:val="1"/>
                <w:sz w:val="20"/>
                <w:szCs w:val="20"/>
                <w:rtl w:val="0"/>
              </w:rPr>
              <w:t xml:space="preserve">Bic Pen (medium blue) </w:t>
            </w:r>
            <w:r w:rsidDel="00000000" w:rsidR="00000000" w:rsidRPr="00000000">
              <w:rPr>
                <w:rtl w:val="0"/>
              </w:rPr>
            </w:r>
          </w:p>
        </w:tc>
        <w:tc>
          <w:tcPr>
            <w:vAlign w:val="center"/>
          </w:tcPr>
          <w:p w:rsidR="00000000" w:rsidDel="00000000" w:rsidP="00000000" w:rsidRDefault="00000000" w:rsidRPr="00000000" w14:paraId="0000000F">
            <w:pPr>
              <w:spacing w:line="276" w:lineRule="auto"/>
              <w:ind w:left="180" w:right="60" w:firstLine="0"/>
              <w:jc w:val="center"/>
              <w:rPr/>
            </w:pPr>
            <w:r w:rsidDel="00000000" w:rsidR="00000000" w:rsidRPr="00000000">
              <w:rPr>
                <w:b w:val="1"/>
                <w:sz w:val="20"/>
                <w:szCs w:val="20"/>
                <w:rtl w:val="0"/>
              </w:rPr>
              <w:t xml:space="preserve">1</w:t>
            </w:r>
            <w:r w:rsidDel="00000000" w:rsidR="00000000" w:rsidRPr="00000000">
              <w:rPr>
                <w:rtl w:val="0"/>
              </w:rPr>
            </w:r>
          </w:p>
        </w:tc>
        <w:tc>
          <w:tcPr/>
          <w:p w:rsidR="00000000" w:rsidDel="00000000" w:rsidP="00000000" w:rsidRDefault="00000000" w:rsidRPr="00000000" w14:paraId="00000010">
            <w:pPr>
              <w:spacing w:line="276" w:lineRule="auto"/>
              <w:ind w:right="687"/>
              <w:rPr/>
            </w:pPr>
            <w:r w:rsidDel="00000000" w:rsidR="00000000" w:rsidRPr="00000000">
              <w:rPr>
                <w:b w:val="1"/>
                <w:sz w:val="20"/>
                <w:szCs w:val="20"/>
                <w:rtl w:val="0"/>
              </w:rPr>
              <w:t xml:space="preserve">School Start 8" Scissors</w:t>
            </w:r>
            <w:r w:rsidDel="00000000" w:rsidR="00000000" w:rsidRPr="00000000">
              <w:rPr>
                <w:rtl w:val="0"/>
              </w:rPr>
            </w:r>
          </w:p>
        </w:tc>
        <w:tc>
          <w:tcPr>
            <w:vAlign w:val="center"/>
          </w:tcPr>
          <w:p w:rsidR="00000000" w:rsidDel="00000000" w:rsidP="00000000" w:rsidRDefault="00000000" w:rsidRPr="00000000" w14:paraId="00000011">
            <w:pPr>
              <w:spacing w:before="13" w:lineRule="auto"/>
              <w:ind w:left="180" w:firstLine="0"/>
              <w:jc w:val="center"/>
              <w:rPr/>
            </w:pPr>
            <w:r w:rsidDel="00000000" w:rsidR="00000000" w:rsidRPr="00000000">
              <w:rPr>
                <w:rtl w:val="0"/>
              </w:rPr>
              <w:t xml:space="preserve">1</w:t>
            </w:r>
          </w:p>
        </w:tc>
      </w:tr>
      <w:tr>
        <w:trPr>
          <w:cantSplit w:val="0"/>
          <w:trHeight w:val="240" w:hRule="atLeast"/>
          <w:tblHeader w:val="0"/>
        </w:trPr>
        <w:tc>
          <w:tcPr/>
          <w:p w:rsidR="00000000" w:rsidDel="00000000" w:rsidP="00000000" w:rsidRDefault="00000000" w:rsidRPr="00000000" w14:paraId="00000012">
            <w:pPr>
              <w:spacing w:line="276" w:lineRule="auto"/>
              <w:ind w:right="687"/>
              <w:rPr/>
            </w:pPr>
            <w:r w:rsidDel="00000000" w:rsidR="00000000" w:rsidRPr="00000000">
              <w:rPr>
                <w:b w:val="1"/>
                <w:sz w:val="20"/>
                <w:szCs w:val="20"/>
                <w:rtl w:val="0"/>
              </w:rPr>
              <w:t xml:space="preserve">Bic Pen (medium red)</w:t>
            </w:r>
            <w:r w:rsidDel="00000000" w:rsidR="00000000" w:rsidRPr="00000000">
              <w:rPr>
                <w:rtl w:val="0"/>
              </w:rPr>
            </w:r>
          </w:p>
        </w:tc>
        <w:tc>
          <w:tcPr>
            <w:vAlign w:val="center"/>
          </w:tcPr>
          <w:p w:rsidR="00000000" w:rsidDel="00000000" w:rsidP="00000000" w:rsidRDefault="00000000" w:rsidRPr="00000000" w14:paraId="00000013">
            <w:pPr>
              <w:spacing w:before="13" w:line="206" w:lineRule="auto"/>
              <w:ind w:left="180" w:firstLine="0"/>
              <w:jc w:val="center"/>
              <w:rPr/>
            </w:pPr>
            <w:r w:rsidDel="00000000" w:rsidR="00000000" w:rsidRPr="00000000">
              <w:rPr>
                <w:rtl w:val="0"/>
              </w:rPr>
              <w:t xml:space="preserve">1</w:t>
            </w:r>
          </w:p>
        </w:tc>
        <w:tc>
          <w:tcPr/>
          <w:p w:rsidR="00000000" w:rsidDel="00000000" w:rsidP="00000000" w:rsidRDefault="00000000" w:rsidRPr="00000000" w14:paraId="00000014">
            <w:pPr>
              <w:spacing w:line="276" w:lineRule="auto"/>
              <w:ind w:right="687"/>
              <w:rPr>
                <w:b w:val="1"/>
                <w:sz w:val="20"/>
                <w:szCs w:val="20"/>
              </w:rPr>
            </w:pPr>
            <w:r w:rsidDel="00000000" w:rsidR="00000000" w:rsidRPr="00000000">
              <w:rPr>
                <w:b w:val="1"/>
                <w:sz w:val="20"/>
                <w:szCs w:val="20"/>
                <w:rtl w:val="0"/>
              </w:rPr>
              <w:t xml:space="preserve">School Start Clear Glue Stick - 40 g.</w:t>
            </w:r>
          </w:p>
        </w:tc>
        <w:tc>
          <w:tcPr>
            <w:vAlign w:val="center"/>
          </w:tcPr>
          <w:p w:rsidR="00000000" w:rsidDel="00000000" w:rsidP="00000000" w:rsidRDefault="00000000" w:rsidRPr="00000000" w14:paraId="00000015">
            <w:pPr>
              <w:spacing w:before="13" w:lineRule="auto"/>
              <w:ind w:left="180" w:firstLine="0"/>
              <w:jc w:val="center"/>
              <w:rPr/>
            </w:pPr>
            <w:r w:rsidDel="00000000" w:rsidR="00000000" w:rsidRPr="00000000">
              <w:rPr>
                <w:rtl w:val="0"/>
              </w:rPr>
              <w:t xml:space="preserve">2</w:t>
            </w:r>
          </w:p>
        </w:tc>
      </w:tr>
      <w:tr>
        <w:trPr>
          <w:cantSplit w:val="0"/>
          <w:trHeight w:val="240" w:hRule="atLeast"/>
          <w:tblHeader w:val="0"/>
        </w:trPr>
        <w:tc>
          <w:tcPr/>
          <w:p w:rsidR="00000000" w:rsidDel="00000000" w:rsidP="00000000" w:rsidRDefault="00000000" w:rsidRPr="00000000" w14:paraId="00000016">
            <w:pPr>
              <w:spacing w:line="276" w:lineRule="auto"/>
              <w:ind w:right="687"/>
              <w:rPr/>
            </w:pPr>
            <w:r w:rsidDel="00000000" w:rsidR="00000000" w:rsidRPr="00000000">
              <w:rPr>
                <w:b w:val="1"/>
                <w:sz w:val="20"/>
                <w:szCs w:val="20"/>
                <w:rtl w:val="0"/>
              </w:rPr>
              <w:t xml:space="preserve">Crayola Bold Fine Line Washable Markers - 12 pack</w:t>
            </w:r>
            <w:r w:rsidDel="00000000" w:rsidR="00000000" w:rsidRPr="00000000">
              <w:rPr>
                <w:rtl w:val="0"/>
              </w:rPr>
            </w:r>
          </w:p>
        </w:tc>
        <w:tc>
          <w:tcPr>
            <w:vAlign w:val="center"/>
          </w:tcPr>
          <w:p w:rsidR="00000000" w:rsidDel="00000000" w:rsidP="00000000" w:rsidRDefault="00000000" w:rsidRPr="00000000" w14:paraId="00000017">
            <w:pPr>
              <w:spacing w:before="13" w:line="206" w:lineRule="auto"/>
              <w:ind w:left="180" w:firstLine="0"/>
              <w:jc w:val="center"/>
              <w:rPr/>
            </w:pPr>
            <w:r w:rsidDel="00000000" w:rsidR="00000000" w:rsidRPr="00000000">
              <w:rPr>
                <w:rtl w:val="0"/>
              </w:rPr>
              <w:t xml:space="preserve">1</w:t>
            </w:r>
          </w:p>
        </w:tc>
        <w:tc>
          <w:tcPr/>
          <w:p w:rsidR="00000000" w:rsidDel="00000000" w:rsidP="00000000" w:rsidRDefault="00000000" w:rsidRPr="00000000" w14:paraId="00000018">
            <w:pPr>
              <w:spacing w:line="276" w:lineRule="auto"/>
              <w:ind w:right="687"/>
              <w:rPr>
                <w:b w:val="1"/>
                <w:sz w:val="20"/>
                <w:szCs w:val="20"/>
              </w:rPr>
            </w:pPr>
            <w:r w:rsidDel="00000000" w:rsidR="00000000" w:rsidRPr="00000000">
              <w:rPr>
                <w:b w:val="1"/>
                <w:sz w:val="20"/>
                <w:szCs w:val="20"/>
                <w:rtl w:val="0"/>
              </w:rPr>
              <w:t xml:space="preserve">School Start One Hole Pencil Sharpener w/ Container</w:t>
            </w:r>
          </w:p>
        </w:tc>
        <w:tc>
          <w:tcPr>
            <w:vAlign w:val="center"/>
          </w:tcPr>
          <w:p w:rsidR="00000000" w:rsidDel="00000000" w:rsidP="00000000" w:rsidRDefault="00000000" w:rsidRPr="00000000" w14:paraId="00000019">
            <w:pPr>
              <w:spacing w:before="13" w:lineRule="auto"/>
              <w:ind w:left="180" w:firstLine="0"/>
              <w:jc w:val="center"/>
              <w:rPr/>
            </w:pPr>
            <w:r w:rsidDel="00000000" w:rsidR="00000000" w:rsidRPr="00000000">
              <w:rPr>
                <w:rtl w:val="0"/>
              </w:rPr>
              <w:t xml:space="preserve">1</w:t>
            </w:r>
          </w:p>
        </w:tc>
      </w:tr>
      <w:tr>
        <w:trPr>
          <w:cantSplit w:val="0"/>
          <w:trHeight w:val="240" w:hRule="atLeast"/>
          <w:tblHeader w:val="0"/>
        </w:trPr>
        <w:tc>
          <w:tcPr/>
          <w:p w:rsidR="00000000" w:rsidDel="00000000" w:rsidP="00000000" w:rsidRDefault="00000000" w:rsidRPr="00000000" w14:paraId="0000001A">
            <w:pPr>
              <w:spacing w:line="276" w:lineRule="auto"/>
              <w:ind w:right="687"/>
              <w:rPr/>
            </w:pPr>
            <w:r w:rsidDel="00000000" w:rsidR="00000000" w:rsidRPr="00000000">
              <w:rPr>
                <w:b w:val="1"/>
                <w:sz w:val="20"/>
                <w:szCs w:val="20"/>
                <w:rtl w:val="0"/>
              </w:rPr>
              <w:t xml:space="preserve">Crayola Bold Washable Broad Line Markers - 10 pack</w:t>
            </w:r>
            <w:r w:rsidDel="00000000" w:rsidR="00000000" w:rsidRPr="00000000">
              <w:rPr>
                <w:rtl w:val="0"/>
              </w:rPr>
            </w:r>
          </w:p>
        </w:tc>
        <w:tc>
          <w:tcPr>
            <w:vAlign w:val="center"/>
          </w:tcPr>
          <w:p w:rsidR="00000000" w:rsidDel="00000000" w:rsidP="00000000" w:rsidRDefault="00000000" w:rsidRPr="00000000" w14:paraId="0000001B">
            <w:pPr>
              <w:spacing w:before="13" w:line="206" w:lineRule="auto"/>
              <w:ind w:left="180" w:firstLine="0"/>
              <w:jc w:val="center"/>
              <w:rPr/>
            </w:pPr>
            <w:r w:rsidDel="00000000" w:rsidR="00000000" w:rsidRPr="00000000">
              <w:rPr>
                <w:rtl w:val="0"/>
              </w:rPr>
              <w:t xml:space="preserve">1</w:t>
            </w:r>
          </w:p>
        </w:tc>
        <w:tc>
          <w:tcPr/>
          <w:p w:rsidR="00000000" w:rsidDel="00000000" w:rsidP="00000000" w:rsidRDefault="00000000" w:rsidRPr="00000000" w14:paraId="0000001C">
            <w:pPr>
              <w:spacing w:line="276" w:lineRule="auto"/>
              <w:ind w:right="687"/>
              <w:rPr>
                <w:b w:val="1"/>
                <w:sz w:val="20"/>
                <w:szCs w:val="20"/>
              </w:rPr>
            </w:pPr>
            <w:r w:rsidDel="00000000" w:rsidR="00000000" w:rsidRPr="00000000">
              <w:rPr>
                <w:b w:val="1"/>
                <w:sz w:val="20"/>
                <w:szCs w:val="20"/>
                <w:rtl w:val="0"/>
              </w:rPr>
              <w:t xml:space="preserve">School Start Pocket Highlighters (Assorted Colours) - 5 pack</w:t>
            </w:r>
          </w:p>
        </w:tc>
        <w:tc>
          <w:tcPr>
            <w:vAlign w:val="center"/>
          </w:tcPr>
          <w:p w:rsidR="00000000" w:rsidDel="00000000" w:rsidP="00000000" w:rsidRDefault="00000000" w:rsidRPr="00000000" w14:paraId="0000001D">
            <w:pPr>
              <w:spacing w:before="13" w:lineRule="auto"/>
              <w:ind w:left="180" w:firstLine="0"/>
              <w:jc w:val="center"/>
              <w:rPr/>
            </w:pPr>
            <w:r w:rsidDel="00000000" w:rsidR="00000000" w:rsidRPr="00000000">
              <w:rPr>
                <w:rtl w:val="0"/>
              </w:rPr>
              <w:t xml:space="preserve">1</w:t>
            </w:r>
          </w:p>
        </w:tc>
      </w:tr>
      <w:tr>
        <w:trPr>
          <w:cantSplit w:val="0"/>
          <w:trHeight w:val="240" w:hRule="atLeast"/>
          <w:tblHeader w:val="0"/>
        </w:trPr>
        <w:tc>
          <w:tcPr/>
          <w:p w:rsidR="00000000" w:rsidDel="00000000" w:rsidP="00000000" w:rsidRDefault="00000000" w:rsidRPr="00000000" w14:paraId="0000001E">
            <w:pPr>
              <w:spacing w:line="276" w:lineRule="auto"/>
              <w:ind w:right="687"/>
              <w:rPr/>
            </w:pPr>
            <w:r w:rsidDel="00000000" w:rsidR="00000000" w:rsidRPr="00000000">
              <w:rPr>
                <w:b w:val="1"/>
                <w:sz w:val="20"/>
                <w:szCs w:val="20"/>
                <w:rtl w:val="0"/>
              </w:rPr>
              <w:t xml:space="preserve">Dixon Ticonderoga 2H #4 Pencils - 12 pack</w:t>
            </w:r>
            <w:r w:rsidDel="00000000" w:rsidR="00000000" w:rsidRPr="00000000">
              <w:rPr>
                <w:rtl w:val="0"/>
              </w:rPr>
            </w:r>
          </w:p>
        </w:tc>
        <w:tc>
          <w:tcPr>
            <w:vAlign w:val="center"/>
          </w:tcPr>
          <w:p w:rsidR="00000000" w:rsidDel="00000000" w:rsidP="00000000" w:rsidRDefault="00000000" w:rsidRPr="00000000" w14:paraId="0000001F">
            <w:pPr>
              <w:spacing w:before="13" w:line="206" w:lineRule="auto"/>
              <w:ind w:left="180" w:firstLine="0"/>
              <w:jc w:val="center"/>
              <w:rPr/>
            </w:pPr>
            <w:r w:rsidDel="00000000" w:rsidR="00000000" w:rsidRPr="00000000">
              <w:rPr>
                <w:rtl w:val="0"/>
              </w:rPr>
              <w:t xml:space="preserve">3</w:t>
            </w:r>
          </w:p>
        </w:tc>
        <w:tc>
          <w:tcPr/>
          <w:p w:rsidR="00000000" w:rsidDel="00000000" w:rsidP="00000000" w:rsidRDefault="00000000" w:rsidRPr="00000000" w14:paraId="00000020">
            <w:pPr>
              <w:spacing w:line="276" w:lineRule="auto"/>
              <w:ind w:right="687"/>
              <w:rPr>
                <w:b w:val="1"/>
                <w:sz w:val="20"/>
                <w:szCs w:val="20"/>
              </w:rPr>
            </w:pPr>
            <w:r w:rsidDel="00000000" w:rsidR="00000000" w:rsidRPr="00000000">
              <w:rPr>
                <w:b w:val="1"/>
                <w:sz w:val="20"/>
                <w:szCs w:val="20"/>
                <w:rtl w:val="0"/>
              </w:rPr>
              <w:t xml:space="preserve">School Start Report Cover (3 Prong) - Purple</w:t>
            </w:r>
          </w:p>
        </w:tc>
        <w:tc>
          <w:tcPr>
            <w:vAlign w:val="center"/>
          </w:tcPr>
          <w:p w:rsidR="00000000" w:rsidDel="00000000" w:rsidP="00000000" w:rsidRDefault="00000000" w:rsidRPr="00000000" w14:paraId="00000021">
            <w:pPr>
              <w:spacing w:before="13" w:lineRule="auto"/>
              <w:ind w:left="180" w:firstLine="0"/>
              <w:jc w:val="center"/>
              <w:rPr/>
            </w:pPr>
            <w:r w:rsidDel="00000000" w:rsidR="00000000" w:rsidRPr="00000000">
              <w:rPr>
                <w:rtl w:val="0"/>
              </w:rPr>
              <w:t xml:space="preserve">1</w:t>
            </w:r>
          </w:p>
        </w:tc>
      </w:tr>
      <w:tr>
        <w:trPr>
          <w:cantSplit w:val="0"/>
          <w:trHeight w:val="240" w:hRule="atLeast"/>
          <w:tblHeader w:val="0"/>
        </w:trPr>
        <w:tc>
          <w:tcPr/>
          <w:p w:rsidR="00000000" w:rsidDel="00000000" w:rsidP="00000000" w:rsidRDefault="00000000" w:rsidRPr="00000000" w14:paraId="00000022">
            <w:pPr>
              <w:spacing w:line="276" w:lineRule="auto"/>
              <w:ind w:right="687"/>
              <w:rPr/>
            </w:pPr>
            <w:r w:rsidDel="00000000" w:rsidR="00000000" w:rsidRPr="00000000">
              <w:rPr>
                <w:b w:val="1"/>
                <w:sz w:val="20"/>
                <w:szCs w:val="20"/>
                <w:rtl w:val="0"/>
              </w:rPr>
              <w:t xml:space="preserve">Expo Low Odor Dry Erase Fine Tip Markers - 4 pack (Assorted Colours)</w:t>
            </w:r>
            <w:r w:rsidDel="00000000" w:rsidR="00000000" w:rsidRPr="00000000">
              <w:rPr>
                <w:rtl w:val="0"/>
              </w:rPr>
            </w:r>
          </w:p>
        </w:tc>
        <w:tc>
          <w:tcPr>
            <w:vAlign w:val="center"/>
          </w:tcPr>
          <w:p w:rsidR="00000000" w:rsidDel="00000000" w:rsidP="00000000" w:rsidRDefault="00000000" w:rsidRPr="00000000" w14:paraId="00000023">
            <w:pPr>
              <w:spacing w:before="13" w:line="206" w:lineRule="auto"/>
              <w:ind w:left="180" w:firstLine="0"/>
              <w:jc w:val="center"/>
              <w:rPr/>
            </w:pPr>
            <w:r w:rsidDel="00000000" w:rsidR="00000000" w:rsidRPr="00000000">
              <w:rPr>
                <w:rtl w:val="0"/>
              </w:rPr>
              <w:t xml:space="preserve">2</w:t>
            </w:r>
          </w:p>
        </w:tc>
        <w:tc>
          <w:tcPr/>
          <w:p w:rsidR="00000000" w:rsidDel="00000000" w:rsidP="00000000" w:rsidRDefault="00000000" w:rsidRPr="00000000" w14:paraId="00000024">
            <w:pPr>
              <w:spacing w:line="276" w:lineRule="auto"/>
              <w:ind w:right="687"/>
              <w:rPr>
                <w:b w:val="1"/>
                <w:sz w:val="20"/>
                <w:szCs w:val="20"/>
              </w:rPr>
            </w:pPr>
            <w:r w:rsidDel="00000000" w:rsidR="00000000" w:rsidRPr="00000000">
              <w:rPr>
                <w:b w:val="1"/>
                <w:sz w:val="20"/>
                <w:szCs w:val="20"/>
                <w:rtl w:val="0"/>
              </w:rPr>
              <w:t xml:space="preserve">School Start Report Cover (3 Prong) - Light Blue</w:t>
            </w:r>
          </w:p>
        </w:tc>
        <w:tc>
          <w:tcPr>
            <w:vAlign w:val="center"/>
          </w:tcPr>
          <w:p w:rsidR="00000000" w:rsidDel="00000000" w:rsidP="00000000" w:rsidRDefault="00000000" w:rsidRPr="00000000" w14:paraId="00000025">
            <w:pPr>
              <w:spacing w:before="13" w:lineRule="auto"/>
              <w:ind w:left="180" w:firstLine="0"/>
              <w:jc w:val="center"/>
              <w:rPr/>
            </w:pPr>
            <w:r w:rsidDel="00000000" w:rsidR="00000000" w:rsidRPr="00000000">
              <w:rPr>
                <w:rtl w:val="0"/>
              </w:rPr>
              <w:t xml:space="preserve">1</w:t>
            </w:r>
          </w:p>
        </w:tc>
      </w:tr>
      <w:tr>
        <w:trPr>
          <w:cantSplit w:val="0"/>
          <w:trHeight w:val="240" w:hRule="atLeast"/>
          <w:tblHeader w:val="0"/>
        </w:trPr>
        <w:tc>
          <w:tcPr/>
          <w:p w:rsidR="00000000" w:rsidDel="00000000" w:rsidP="00000000" w:rsidRDefault="00000000" w:rsidRPr="00000000" w14:paraId="00000026">
            <w:pPr>
              <w:spacing w:line="276" w:lineRule="auto"/>
              <w:ind w:right="687"/>
              <w:rPr/>
            </w:pPr>
            <w:r w:rsidDel="00000000" w:rsidR="00000000" w:rsidRPr="00000000">
              <w:rPr>
                <w:b w:val="1"/>
                <w:sz w:val="20"/>
                <w:szCs w:val="20"/>
                <w:rtl w:val="0"/>
              </w:rPr>
              <w:t xml:space="preserve">School Start 7 mm Ruled Exercise Book (10 7/8" x 8 3/8") - 80 Pages</w:t>
            </w:r>
            <w:r w:rsidDel="00000000" w:rsidR="00000000" w:rsidRPr="00000000">
              <w:rPr>
                <w:rtl w:val="0"/>
              </w:rPr>
            </w:r>
          </w:p>
        </w:tc>
        <w:tc>
          <w:tcPr>
            <w:vAlign w:val="center"/>
          </w:tcPr>
          <w:p w:rsidR="00000000" w:rsidDel="00000000" w:rsidP="00000000" w:rsidRDefault="00000000" w:rsidRPr="00000000" w14:paraId="00000027">
            <w:pPr>
              <w:spacing w:before="13" w:line="206" w:lineRule="auto"/>
              <w:ind w:left="180" w:firstLine="0"/>
              <w:jc w:val="center"/>
              <w:rPr/>
            </w:pPr>
            <w:r w:rsidDel="00000000" w:rsidR="00000000" w:rsidRPr="00000000">
              <w:rPr>
                <w:rtl w:val="0"/>
              </w:rPr>
              <w:t xml:space="preserve">3</w:t>
            </w:r>
          </w:p>
        </w:tc>
        <w:tc>
          <w:tcPr/>
          <w:p w:rsidR="00000000" w:rsidDel="00000000" w:rsidP="00000000" w:rsidRDefault="00000000" w:rsidRPr="00000000" w14:paraId="00000028">
            <w:pPr>
              <w:spacing w:line="276" w:lineRule="auto"/>
              <w:ind w:right="687"/>
              <w:rPr>
                <w:b w:val="1"/>
                <w:sz w:val="20"/>
                <w:szCs w:val="20"/>
              </w:rPr>
            </w:pPr>
            <w:r w:rsidDel="00000000" w:rsidR="00000000" w:rsidRPr="00000000">
              <w:rPr>
                <w:b w:val="1"/>
                <w:sz w:val="20"/>
                <w:szCs w:val="20"/>
                <w:rtl w:val="0"/>
              </w:rPr>
              <w:t xml:space="preserve">School Start Report Cover (3 Prong) - Red</w:t>
            </w:r>
          </w:p>
        </w:tc>
        <w:tc>
          <w:tcPr>
            <w:vAlign w:val="center"/>
          </w:tcPr>
          <w:p w:rsidR="00000000" w:rsidDel="00000000" w:rsidP="00000000" w:rsidRDefault="00000000" w:rsidRPr="00000000" w14:paraId="00000029">
            <w:pPr>
              <w:spacing w:before="13" w:lineRule="auto"/>
              <w:ind w:left="180" w:firstLine="0"/>
              <w:jc w:val="center"/>
              <w:rPr/>
            </w:pPr>
            <w:r w:rsidDel="00000000" w:rsidR="00000000" w:rsidRPr="00000000">
              <w:rPr>
                <w:rtl w:val="0"/>
              </w:rPr>
              <w:t xml:space="preserve">1</w:t>
            </w:r>
          </w:p>
        </w:tc>
      </w:tr>
      <w:tr>
        <w:trPr>
          <w:cantSplit w:val="0"/>
          <w:trHeight w:val="240" w:hRule="atLeast"/>
          <w:tblHeader w:val="0"/>
        </w:trPr>
        <w:tc>
          <w:tcPr/>
          <w:p w:rsidR="00000000" w:rsidDel="00000000" w:rsidP="00000000" w:rsidRDefault="00000000" w:rsidRPr="00000000" w14:paraId="0000002A">
            <w:pPr>
              <w:spacing w:line="276" w:lineRule="auto"/>
              <w:ind w:right="687"/>
              <w:rPr/>
            </w:pPr>
            <w:r w:rsidDel="00000000" w:rsidR="00000000" w:rsidRPr="00000000">
              <w:rPr>
                <w:b w:val="1"/>
                <w:sz w:val="20"/>
                <w:szCs w:val="20"/>
                <w:rtl w:val="0"/>
              </w:rPr>
              <w:t xml:space="preserve">Hilroy Coil Note Book (10 1/2" x 8") - 80 pages </w:t>
            </w:r>
            <w:r w:rsidDel="00000000" w:rsidR="00000000" w:rsidRPr="00000000">
              <w:rPr>
                <w:rtl w:val="0"/>
              </w:rPr>
            </w:r>
          </w:p>
        </w:tc>
        <w:tc>
          <w:tcPr>
            <w:vAlign w:val="center"/>
          </w:tcPr>
          <w:p w:rsidR="00000000" w:rsidDel="00000000" w:rsidP="00000000" w:rsidRDefault="00000000" w:rsidRPr="00000000" w14:paraId="0000002B">
            <w:pPr>
              <w:spacing w:before="13" w:line="206" w:lineRule="auto"/>
              <w:ind w:left="180" w:firstLine="0"/>
              <w:jc w:val="center"/>
              <w:rPr/>
            </w:pPr>
            <w:r w:rsidDel="00000000" w:rsidR="00000000" w:rsidRPr="00000000">
              <w:rPr>
                <w:rtl w:val="0"/>
              </w:rPr>
              <w:t xml:space="preserve">1</w:t>
            </w:r>
          </w:p>
        </w:tc>
        <w:tc>
          <w:tcPr/>
          <w:p w:rsidR="00000000" w:rsidDel="00000000" w:rsidP="00000000" w:rsidRDefault="00000000" w:rsidRPr="00000000" w14:paraId="0000002C">
            <w:pPr>
              <w:spacing w:line="276" w:lineRule="auto"/>
              <w:ind w:right="687"/>
              <w:rPr>
                <w:b w:val="1"/>
                <w:sz w:val="20"/>
                <w:szCs w:val="20"/>
              </w:rPr>
            </w:pPr>
            <w:r w:rsidDel="00000000" w:rsidR="00000000" w:rsidRPr="00000000">
              <w:rPr>
                <w:b w:val="1"/>
                <w:sz w:val="20"/>
                <w:szCs w:val="20"/>
                <w:rtl w:val="0"/>
              </w:rPr>
              <w:t xml:space="preserve">School Start White Premium Eraser</w:t>
            </w:r>
          </w:p>
        </w:tc>
        <w:tc>
          <w:tcPr>
            <w:vAlign w:val="center"/>
          </w:tcPr>
          <w:p w:rsidR="00000000" w:rsidDel="00000000" w:rsidP="00000000" w:rsidRDefault="00000000" w:rsidRPr="00000000" w14:paraId="0000002D">
            <w:pPr>
              <w:spacing w:before="13" w:lineRule="auto"/>
              <w:ind w:left="180" w:firstLine="0"/>
              <w:jc w:val="center"/>
              <w:rPr/>
            </w:pPr>
            <w:r w:rsidDel="00000000" w:rsidR="00000000" w:rsidRPr="00000000">
              <w:rPr>
                <w:rtl w:val="0"/>
              </w:rPr>
              <w:t xml:space="preserve">4</w:t>
            </w:r>
          </w:p>
        </w:tc>
      </w:tr>
      <w:tr>
        <w:trPr>
          <w:cantSplit w:val="0"/>
          <w:trHeight w:val="240" w:hRule="atLeast"/>
          <w:tblHeader w:val="0"/>
        </w:trPr>
        <w:tc>
          <w:tcPr/>
          <w:p w:rsidR="00000000" w:rsidDel="00000000" w:rsidP="00000000" w:rsidRDefault="00000000" w:rsidRPr="00000000" w14:paraId="0000002E">
            <w:pPr>
              <w:spacing w:line="276" w:lineRule="auto"/>
              <w:ind w:right="687"/>
              <w:rPr/>
            </w:pPr>
            <w:r w:rsidDel="00000000" w:rsidR="00000000" w:rsidRPr="00000000">
              <w:rPr>
                <w:b w:val="1"/>
                <w:sz w:val="20"/>
                <w:szCs w:val="20"/>
                <w:rtl w:val="0"/>
              </w:rPr>
              <w:t xml:space="preserve">Maxell Stereo Wired Headphones</w:t>
            </w:r>
            <w:r w:rsidDel="00000000" w:rsidR="00000000" w:rsidRPr="00000000">
              <w:rPr>
                <w:rtl w:val="0"/>
              </w:rPr>
            </w:r>
          </w:p>
        </w:tc>
        <w:tc>
          <w:tcPr>
            <w:vAlign w:val="center"/>
          </w:tcPr>
          <w:p w:rsidR="00000000" w:rsidDel="00000000" w:rsidP="00000000" w:rsidRDefault="00000000" w:rsidRPr="00000000" w14:paraId="0000002F">
            <w:pPr>
              <w:spacing w:before="13" w:line="206" w:lineRule="auto"/>
              <w:ind w:left="180" w:firstLine="0"/>
              <w:jc w:val="center"/>
              <w:rPr/>
            </w:pPr>
            <w:r w:rsidDel="00000000" w:rsidR="00000000" w:rsidRPr="00000000">
              <w:rPr>
                <w:rtl w:val="0"/>
              </w:rPr>
              <w:t xml:space="preserve">1</w:t>
            </w:r>
          </w:p>
        </w:tc>
        <w:tc>
          <w:tcPr/>
          <w:p w:rsidR="00000000" w:rsidDel="00000000" w:rsidP="00000000" w:rsidRDefault="00000000" w:rsidRPr="00000000" w14:paraId="00000030">
            <w:pPr>
              <w:spacing w:line="276" w:lineRule="auto"/>
              <w:ind w:right="687"/>
              <w:rPr>
                <w:b w:val="1"/>
                <w:sz w:val="20"/>
                <w:szCs w:val="20"/>
              </w:rPr>
            </w:pPr>
            <w:r w:rsidDel="00000000" w:rsidR="00000000" w:rsidRPr="00000000">
              <w:rPr>
                <w:b w:val="1"/>
                <w:sz w:val="20"/>
                <w:szCs w:val="20"/>
                <w:rtl w:val="0"/>
              </w:rPr>
              <w:t xml:space="preserve">Sharpie Fine Point Permanent Marker (black)</w:t>
            </w:r>
          </w:p>
        </w:tc>
        <w:tc>
          <w:tcPr>
            <w:vAlign w:val="center"/>
          </w:tcPr>
          <w:p w:rsidR="00000000" w:rsidDel="00000000" w:rsidP="00000000" w:rsidRDefault="00000000" w:rsidRPr="00000000" w14:paraId="00000031">
            <w:pPr>
              <w:spacing w:before="13" w:lineRule="auto"/>
              <w:ind w:left="180" w:firstLine="0"/>
              <w:jc w:val="center"/>
              <w:rPr/>
            </w:pPr>
            <w:r w:rsidDel="00000000" w:rsidR="00000000" w:rsidRPr="00000000">
              <w:rPr>
                <w:rtl w:val="0"/>
              </w:rPr>
              <w:t xml:space="preserve">2</w:t>
            </w:r>
          </w:p>
        </w:tc>
      </w:tr>
      <w:tr>
        <w:trPr>
          <w:cantSplit w:val="0"/>
          <w:trHeight w:val="240" w:hRule="atLeast"/>
          <w:tblHeader w:val="0"/>
        </w:trPr>
        <w:tc>
          <w:tcPr/>
          <w:p w:rsidR="00000000" w:rsidDel="00000000" w:rsidP="00000000" w:rsidRDefault="00000000" w:rsidRPr="00000000" w14:paraId="00000032">
            <w:pPr>
              <w:spacing w:line="276" w:lineRule="auto"/>
              <w:ind w:right="687"/>
              <w:rPr/>
            </w:pPr>
            <w:r w:rsidDel="00000000" w:rsidR="00000000" w:rsidRPr="00000000">
              <w:rPr>
                <w:b w:val="1"/>
                <w:sz w:val="20"/>
                <w:szCs w:val="20"/>
                <w:rtl w:val="0"/>
              </w:rPr>
              <w:t xml:space="preserve">Nylon Courier Bag (15" x 10.2")</w:t>
            </w:r>
            <w:r w:rsidDel="00000000" w:rsidR="00000000" w:rsidRPr="00000000">
              <w:rPr>
                <w:rtl w:val="0"/>
              </w:rPr>
            </w:r>
          </w:p>
        </w:tc>
        <w:tc>
          <w:tcPr>
            <w:vAlign w:val="center"/>
          </w:tcPr>
          <w:p w:rsidR="00000000" w:rsidDel="00000000" w:rsidP="00000000" w:rsidRDefault="00000000" w:rsidRPr="00000000" w14:paraId="00000033">
            <w:pPr>
              <w:spacing w:before="13" w:line="206" w:lineRule="auto"/>
              <w:ind w:left="180" w:firstLine="0"/>
              <w:jc w:val="center"/>
              <w:rPr/>
            </w:pPr>
            <w:r w:rsidDel="00000000" w:rsidR="00000000" w:rsidRPr="00000000">
              <w:rPr>
                <w:rtl w:val="0"/>
              </w:rPr>
              <w:t xml:space="preserve">1</w:t>
            </w:r>
          </w:p>
        </w:tc>
        <w:tc>
          <w:tcPr/>
          <w:p w:rsidR="00000000" w:rsidDel="00000000" w:rsidP="00000000" w:rsidRDefault="00000000" w:rsidRPr="00000000" w14:paraId="00000034">
            <w:pPr>
              <w:spacing w:line="276" w:lineRule="auto"/>
              <w:ind w:right="687"/>
              <w:rPr>
                <w:b w:val="1"/>
                <w:sz w:val="20"/>
                <w:szCs w:val="20"/>
              </w:rPr>
            </w:pPr>
            <w:r w:rsidDel="00000000" w:rsidR="00000000" w:rsidRPr="00000000">
              <w:rPr>
                <w:b w:val="1"/>
                <w:sz w:val="20"/>
                <w:szCs w:val="20"/>
                <w:rtl w:val="0"/>
              </w:rPr>
              <w:t xml:space="preserve">Sharpie Ultra Fine Point Permanent Marker - Black </w:t>
            </w:r>
          </w:p>
        </w:tc>
        <w:tc>
          <w:tcPr>
            <w:vAlign w:val="center"/>
          </w:tcPr>
          <w:p w:rsidR="00000000" w:rsidDel="00000000" w:rsidP="00000000" w:rsidRDefault="00000000" w:rsidRPr="00000000" w14:paraId="00000035">
            <w:pPr>
              <w:spacing w:before="13" w:lineRule="auto"/>
              <w:ind w:left="180" w:firstLine="0"/>
              <w:jc w:val="center"/>
              <w:rPr/>
            </w:pPr>
            <w:r w:rsidDel="00000000" w:rsidR="00000000" w:rsidRPr="00000000">
              <w:rPr>
                <w:rtl w:val="0"/>
              </w:rPr>
              <w:t xml:space="preserve">2</w:t>
            </w:r>
          </w:p>
        </w:tc>
      </w:tr>
      <w:tr>
        <w:trPr>
          <w:cantSplit w:val="0"/>
          <w:trHeight w:val="240" w:hRule="atLeast"/>
          <w:tblHeader w:val="0"/>
        </w:trPr>
        <w:tc>
          <w:tcPr/>
          <w:p w:rsidR="00000000" w:rsidDel="00000000" w:rsidP="00000000" w:rsidRDefault="00000000" w:rsidRPr="00000000" w14:paraId="00000036">
            <w:pPr>
              <w:spacing w:line="276" w:lineRule="auto"/>
              <w:ind w:right="687"/>
              <w:rPr/>
            </w:pPr>
            <w:r w:rsidDel="00000000" w:rsidR="00000000" w:rsidRPr="00000000">
              <w:rPr>
                <w:b w:val="1"/>
                <w:sz w:val="20"/>
                <w:szCs w:val="20"/>
                <w:rtl w:val="0"/>
              </w:rPr>
              <w:t xml:space="preserve">School Start 1.5" D-Ring Binder</w:t>
            </w:r>
            <w:r w:rsidDel="00000000" w:rsidR="00000000" w:rsidRPr="00000000">
              <w:rPr>
                <w:rtl w:val="0"/>
              </w:rPr>
            </w:r>
          </w:p>
        </w:tc>
        <w:tc>
          <w:tcPr>
            <w:vAlign w:val="center"/>
          </w:tcPr>
          <w:p w:rsidR="00000000" w:rsidDel="00000000" w:rsidP="00000000" w:rsidRDefault="00000000" w:rsidRPr="00000000" w14:paraId="00000037">
            <w:pPr>
              <w:spacing w:before="13" w:line="206" w:lineRule="auto"/>
              <w:ind w:left="180" w:firstLine="0"/>
              <w:jc w:val="center"/>
              <w:rPr/>
            </w:pPr>
            <w:r w:rsidDel="00000000" w:rsidR="00000000" w:rsidRPr="00000000">
              <w:rPr>
                <w:rtl w:val="0"/>
              </w:rPr>
              <w:t xml:space="preserve">1</w:t>
            </w:r>
          </w:p>
        </w:tc>
        <w:tc>
          <w:tcPr/>
          <w:p w:rsidR="00000000" w:rsidDel="00000000" w:rsidP="00000000" w:rsidRDefault="00000000" w:rsidRPr="00000000" w14:paraId="00000038">
            <w:pPr>
              <w:spacing w:line="276" w:lineRule="auto"/>
              <w:ind w:right="687"/>
              <w:rPr>
                <w:b w:val="1"/>
                <w:sz w:val="20"/>
                <w:szCs w:val="20"/>
              </w:rPr>
            </w:pPr>
            <w:r w:rsidDel="00000000" w:rsidR="00000000" w:rsidRPr="00000000">
              <w:rPr>
                <w:b w:val="1"/>
                <w:sz w:val="20"/>
                <w:szCs w:val="20"/>
                <w:rtl w:val="0"/>
              </w:rPr>
              <w:t xml:space="preserve">School Start Portfolio (Twin Pocket) - Green</w:t>
            </w:r>
          </w:p>
        </w:tc>
        <w:tc>
          <w:tcPr>
            <w:vAlign w:val="center"/>
          </w:tcPr>
          <w:p w:rsidR="00000000" w:rsidDel="00000000" w:rsidP="00000000" w:rsidRDefault="00000000" w:rsidRPr="00000000" w14:paraId="00000039">
            <w:pPr>
              <w:spacing w:before="13" w:lineRule="auto"/>
              <w:ind w:left="180" w:firstLine="0"/>
              <w:jc w:val="center"/>
              <w:rPr/>
            </w:pPr>
            <w:r w:rsidDel="00000000" w:rsidR="00000000" w:rsidRPr="00000000">
              <w:rPr>
                <w:rtl w:val="0"/>
              </w:rPr>
              <w:t xml:space="preserve">1</w:t>
            </w:r>
          </w:p>
        </w:tc>
      </w:tr>
      <w:tr>
        <w:trPr>
          <w:cantSplit w:val="0"/>
          <w:trHeight w:val="240" w:hRule="atLeast"/>
          <w:tblHeader w:val="0"/>
        </w:trPr>
        <w:tc>
          <w:tcPr/>
          <w:p w:rsidR="00000000" w:rsidDel="00000000" w:rsidP="00000000" w:rsidRDefault="00000000" w:rsidRPr="00000000" w14:paraId="0000003A">
            <w:pPr>
              <w:spacing w:line="276" w:lineRule="auto"/>
              <w:ind w:right="687"/>
              <w:rPr/>
            </w:pPr>
            <w:r w:rsidDel="00000000" w:rsidR="00000000" w:rsidRPr="00000000">
              <w:rPr>
                <w:b w:val="1"/>
                <w:sz w:val="20"/>
                <w:szCs w:val="20"/>
                <w:rtl w:val="0"/>
              </w:rPr>
              <w:t xml:space="preserve">School Start 2" D-Ring Binder</w:t>
            </w:r>
            <w:r w:rsidDel="00000000" w:rsidR="00000000" w:rsidRPr="00000000">
              <w:rPr>
                <w:rtl w:val="0"/>
              </w:rPr>
            </w:r>
          </w:p>
        </w:tc>
        <w:tc>
          <w:tcPr>
            <w:vAlign w:val="center"/>
          </w:tcPr>
          <w:p w:rsidR="00000000" w:rsidDel="00000000" w:rsidP="00000000" w:rsidRDefault="00000000" w:rsidRPr="00000000" w14:paraId="0000003B">
            <w:pPr>
              <w:spacing w:before="13" w:line="206" w:lineRule="auto"/>
              <w:ind w:left="180" w:firstLine="0"/>
              <w:jc w:val="center"/>
              <w:rPr/>
            </w:pPr>
            <w:r w:rsidDel="00000000" w:rsidR="00000000" w:rsidRPr="00000000">
              <w:rPr>
                <w:rtl w:val="0"/>
              </w:rPr>
              <w:t xml:space="preserve">2</w:t>
            </w:r>
          </w:p>
        </w:tc>
        <w:tc>
          <w:tcPr/>
          <w:p w:rsidR="00000000" w:rsidDel="00000000" w:rsidP="00000000" w:rsidRDefault="00000000" w:rsidRPr="00000000" w14:paraId="0000003C">
            <w:pPr>
              <w:spacing w:line="276" w:lineRule="auto"/>
              <w:ind w:right="687"/>
              <w:rPr>
                <w:b w:val="1"/>
                <w:sz w:val="20"/>
                <w:szCs w:val="20"/>
              </w:rPr>
            </w:pPr>
            <w:r w:rsidDel="00000000" w:rsidR="00000000" w:rsidRPr="00000000">
              <w:rPr>
                <w:b w:val="1"/>
                <w:sz w:val="20"/>
                <w:szCs w:val="20"/>
                <w:rtl w:val="0"/>
              </w:rPr>
              <w:t xml:space="preserve">School Start Portfolio (Twin Pocket) - Yellow </w:t>
            </w:r>
          </w:p>
        </w:tc>
        <w:tc>
          <w:tcPr>
            <w:vAlign w:val="center"/>
          </w:tcPr>
          <w:p w:rsidR="00000000" w:rsidDel="00000000" w:rsidP="00000000" w:rsidRDefault="00000000" w:rsidRPr="00000000" w14:paraId="0000003D">
            <w:pPr>
              <w:spacing w:before="13" w:lineRule="auto"/>
              <w:ind w:left="180" w:firstLine="0"/>
              <w:jc w:val="center"/>
              <w:rPr/>
            </w:pPr>
            <w:r w:rsidDel="00000000" w:rsidR="00000000" w:rsidRPr="00000000">
              <w:rPr>
                <w:rtl w:val="0"/>
              </w:rPr>
              <w:t xml:space="preserve">1</w:t>
            </w:r>
          </w:p>
        </w:tc>
      </w:tr>
      <w:tr>
        <w:trPr>
          <w:cantSplit w:val="0"/>
          <w:trHeight w:val="410" w:hRule="atLeast"/>
          <w:tblHeader w:val="0"/>
        </w:trPr>
        <w:tc>
          <w:tcPr>
            <w:gridSpan w:val="4"/>
            <w:vAlign w:val="bottom"/>
          </w:tcPr>
          <w:p w:rsidR="00000000" w:rsidDel="00000000" w:rsidP="00000000" w:rsidRDefault="00000000" w:rsidRPr="00000000" w14:paraId="0000003E">
            <w:pPr>
              <w:rPr/>
            </w:pPr>
            <w:r w:rsidDel="00000000" w:rsidR="00000000" w:rsidRPr="00000000">
              <w:rPr>
                <w:b w:val="1"/>
                <w:rtl w:val="0"/>
              </w:rPr>
              <w:t xml:space="preserve"> Please send with your child: </w:t>
            </w:r>
            <w:r w:rsidDel="00000000" w:rsidR="00000000" w:rsidRPr="00000000">
              <w:rPr>
                <w:rtl w:val="0"/>
              </w:rPr>
            </w:r>
          </w:p>
        </w:tc>
      </w:tr>
      <w:tr>
        <w:trPr>
          <w:cantSplit w:val="0"/>
          <w:trHeight w:val="473" w:hRule="atLeast"/>
          <w:tblHeader w:val="0"/>
        </w:trPr>
        <w:tc>
          <w:tcPr>
            <w:gridSpan w:val="4"/>
            <w:vAlign w:val="center"/>
          </w:tcPr>
          <w:p w:rsidR="00000000" w:rsidDel="00000000" w:rsidP="00000000" w:rsidRDefault="00000000" w:rsidRPr="00000000" w14:paraId="00000042">
            <w:pPr>
              <w:numPr>
                <w:ilvl w:val="0"/>
                <w:numId w:val="1"/>
              </w:numPr>
              <w:ind w:left="720" w:hanging="360"/>
            </w:pPr>
            <w:r w:rsidDel="00000000" w:rsidR="00000000" w:rsidRPr="00000000">
              <w:rPr>
                <w:rtl w:val="0"/>
              </w:rPr>
              <w:t xml:space="preserve">2 large cloth pencil cases, </w:t>
            </w:r>
          </w:p>
          <w:p w:rsidR="00000000" w:rsidDel="00000000" w:rsidP="00000000" w:rsidRDefault="00000000" w:rsidRPr="00000000" w14:paraId="00000043">
            <w:pPr>
              <w:numPr>
                <w:ilvl w:val="0"/>
                <w:numId w:val="1"/>
              </w:numPr>
              <w:ind w:left="720" w:hanging="360"/>
            </w:pPr>
            <w:r w:rsidDel="00000000" w:rsidR="00000000" w:rsidRPr="00000000">
              <w:rPr>
                <w:rtl w:val="0"/>
              </w:rPr>
              <w:t xml:space="preserve">1 box Kleenex, </w:t>
            </w:r>
          </w:p>
          <w:p w:rsidR="00000000" w:rsidDel="00000000" w:rsidP="00000000" w:rsidRDefault="00000000" w:rsidRPr="00000000" w14:paraId="00000044">
            <w:pPr>
              <w:numPr>
                <w:ilvl w:val="0"/>
                <w:numId w:val="1"/>
              </w:numPr>
              <w:ind w:left="720" w:hanging="360"/>
            </w:pPr>
            <w:r w:rsidDel="00000000" w:rsidR="00000000" w:rsidRPr="00000000">
              <w:rPr>
                <w:rtl w:val="0"/>
              </w:rPr>
              <w:t xml:space="preserve">lunch kit, </w:t>
            </w:r>
          </w:p>
          <w:p w:rsidR="00000000" w:rsidDel="00000000" w:rsidP="00000000" w:rsidRDefault="00000000" w:rsidRPr="00000000" w14:paraId="00000045">
            <w:pPr>
              <w:numPr>
                <w:ilvl w:val="0"/>
                <w:numId w:val="1"/>
              </w:numPr>
              <w:ind w:left="720" w:hanging="360"/>
            </w:pPr>
            <w:r w:rsidDel="00000000" w:rsidR="00000000" w:rsidRPr="00000000">
              <w:rPr>
                <w:rtl w:val="0"/>
              </w:rPr>
              <w:t xml:space="preserve">backpack, </w:t>
            </w:r>
          </w:p>
          <w:p w:rsidR="00000000" w:rsidDel="00000000" w:rsidP="00000000" w:rsidRDefault="00000000" w:rsidRPr="00000000" w14:paraId="00000046">
            <w:pPr>
              <w:numPr>
                <w:ilvl w:val="0"/>
                <w:numId w:val="1"/>
              </w:numPr>
              <w:ind w:left="720" w:hanging="360"/>
            </w:pPr>
            <w:r w:rsidDel="00000000" w:rsidR="00000000" w:rsidRPr="00000000">
              <w:rPr>
                <w:rtl w:val="0"/>
              </w:rPr>
              <w:t xml:space="preserve">water bottle, </w:t>
            </w:r>
          </w:p>
          <w:p w:rsidR="00000000" w:rsidDel="00000000" w:rsidP="00000000" w:rsidRDefault="00000000" w:rsidRPr="00000000" w14:paraId="00000047">
            <w:pPr>
              <w:numPr>
                <w:ilvl w:val="0"/>
                <w:numId w:val="1"/>
              </w:numPr>
              <w:ind w:left="720" w:hanging="360"/>
            </w:pPr>
            <w:r w:rsidDel="00000000" w:rsidR="00000000" w:rsidRPr="00000000">
              <w:rPr>
                <w:rtl w:val="0"/>
              </w:rPr>
              <w:t xml:space="preserve">indoor shoes, </w:t>
            </w:r>
          </w:p>
          <w:p w:rsidR="00000000" w:rsidDel="00000000" w:rsidP="00000000" w:rsidRDefault="00000000" w:rsidRPr="00000000" w14:paraId="00000048">
            <w:pPr>
              <w:numPr>
                <w:ilvl w:val="0"/>
                <w:numId w:val="1"/>
              </w:numPr>
              <w:ind w:left="720" w:hanging="360"/>
            </w:pPr>
            <w:r w:rsidDel="00000000" w:rsidR="00000000" w:rsidRPr="00000000">
              <w:rPr>
                <w:rtl w:val="0"/>
              </w:rPr>
              <w:t xml:space="preserve">plastic spoons/forks, </w:t>
            </w:r>
          </w:p>
          <w:p w:rsidR="00000000" w:rsidDel="00000000" w:rsidP="00000000" w:rsidRDefault="00000000" w:rsidRPr="00000000" w14:paraId="00000049">
            <w:pPr>
              <w:numPr>
                <w:ilvl w:val="0"/>
                <w:numId w:val="1"/>
              </w:numPr>
              <w:ind w:left="720" w:hanging="360"/>
            </w:pPr>
            <w:r w:rsidDel="00000000" w:rsidR="00000000" w:rsidRPr="00000000">
              <w:rPr>
                <w:rtl w:val="0"/>
              </w:rPr>
              <w:t xml:space="preserve">1 box large or small ziploc bags</w:t>
            </w:r>
          </w:p>
        </w:tc>
      </w:tr>
    </w:tbl>
    <w:p w:rsidR="00000000" w:rsidDel="00000000" w:rsidP="00000000" w:rsidRDefault="00000000" w:rsidRPr="00000000" w14:paraId="0000004D">
      <w:pPr>
        <w:spacing w:line="276" w:lineRule="auto"/>
        <w:ind w:right="687"/>
        <w:rPr>
          <w:b w:val="1"/>
          <w:sz w:val="20"/>
          <w:szCs w:val="20"/>
        </w:rPr>
      </w:pPr>
      <w:r w:rsidDel="00000000" w:rsidR="00000000" w:rsidRPr="00000000">
        <w:rPr>
          <w:rtl w:val="0"/>
        </w:rPr>
      </w:r>
    </w:p>
    <w:sectPr>
      <w:type w:val="continuous"/>
      <w:pgSz w:h="15840" w:w="12240" w:orient="portrait"/>
      <w:pgMar w:bottom="280" w:top="240" w:left="400" w:right="3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 w:name="Comfortaa SemiBold">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 w:name="Comfortaa">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8" w:lineRule="auto"/>
      <w:ind w:right="117"/>
      <w:jc w:val="right"/>
    </w:pPr>
    <w:rPr>
      <w:b w:val="1"/>
      <w:sz w:val="30"/>
      <w:szCs w:val="30"/>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8" w:lineRule="auto"/>
      <w:ind w:right="117"/>
      <w:jc w:val="right"/>
    </w:pPr>
    <w:rPr>
      <w:b w:val="1"/>
      <w:sz w:val="30"/>
      <w:szCs w:val="30"/>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8" w:lineRule="auto"/>
      <w:ind w:right="117"/>
      <w:jc w:val="right"/>
    </w:pPr>
    <w:rPr>
      <w:b w:val="1"/>
      <w:sz w:val="30"/>
      <w:szCs w:val="30"/>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8" w:lineRule="auto"/>
      <w:ind w:right="117"/>
      <w:jc w:val="right"/>
    </w:pPr>
    <w:rPr>
      <w:b w:val="1"/>
      <w:sz w:val="30"/>
      <w:szCs w:val="30"/>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8" w:lineRule="auto"/>
      <w:ind w:right="117"/>
      <w:jc w:val="right"/>
    </w:pPr>
    <w:rPr>
      <w:b w:val="1"/>
      <w:sz w:val="30"/>
      <w:szCs w:val="30"/>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8" w:lineRule="auto"/>
      <w:ind w:right="117"/>
      <w:jc w:val="right"/>
    </w:pPr>
    <w:rPr>
      <w:b w:val="1"/>
      <w:sz w:val="30"/>
      <w:szCs w:val="30"/>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8" w:lineRule="auto"/>
      <w:ind w:right="117"/>
      <w:jc w:val="right"/>
    </w:pPr>
    <w:rPr>
      <w:b w:val="1"/>
      <w:sz w:val="30"/>
      <w:szCs w:val="3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8" w:lineRule="auto"/>
      <w:ind w:right="117"/>
      <w:jc w:val="right"/>
    </w:pPr>
    <w:rPr>
      <w:b w:val="1"/>
      <w:sz w:val="30"/>
      <w:szCs w:val="30"/>
    </w:rPr>
  </w:style>
  <w:style w:type="paragraph" w:styleId="Normal" w:default="1">
    <w:name w:val="Normal"/>
    <w:qFormat w:val="1"/>
    <w:rPr>
      <w:rFonts w:ascii="Arial" w:cs="Arial" w:eastAsia="Arial" w:hAnsi="Aria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b w:val="1"/>
      <w:bCs w:val="1"/>
      <w:sz w:val="20"/>
      <w:szCs w:val="20"/>
    </w:rPr>
  </w:style>
  <w:style w:type="paragraph" w:styleId="Title">
    <w:name w:val="Title"/>
    <w:basedOn w:val="Normal"/>
    <w:uiPriority w:val="10"/>
    <w:qFormat w:val="1"/>
    <w:pPr>
      <w:spacing w:before="78"/>
      <w:ind w:right="117"/>
      <w:jc w:val="right"/>
    </w:pPr>
    <w:rPr>
      <w:b w:val="1"/>
      <w:bCs w:val="1"/>
      <w:sz w:val="30"/>
      <w:szCs w:val="30"/>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pPr>
      <w:spacing w:before="13" w:line="206" w:lineRule="exac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0" w:type="dxa"/>
        <w:left w:w="0.0" w:type="dxa"/>
        <w:bottom w:w="28.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0" w:type="dxa"/>
        <w:left w:w="0.0" w:type="dxa"/>
        <w:bottom w:w="28.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0" w:type="dxa"/>
        <w:left w:w="0.0" w:type="dxa"/>
        <w:bottom w:w="28.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0" w:type="dxa"/>
        <w:left w:w="0.0" w:type="dxa"/>
        <w:bottom w:w="28.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0" w:type="dxa"/>
        <w:left w:w="0.0" w:type="dxa"/>
        <w:bottom w:w="28.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0" w:type="dxa"/>
        <w:left w:w="0.0" w:type="dxa"/>
        <w:bottom w:w="28.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0" w:type="dxa"/>
        <w:left w:w="0.0" w:type="dxa"/>
        <w:bottom w:w="28.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0" w:type="dxa"/>
        <w:left w:w="0.0" w:type="dxa"/>
        <w:bottom w:w="28.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omfortaaSemiBold-regular.ttf"/><Relationship Id="rId2" Type="http://schemas.openxmlformats.org/officeDocument/2006/relationships/font" Target="fonts/ComfortaaSemiBold-bold.ttf"/><Relationship Id="rId3" Type="http://schemas.openxmlformats.org/officeDocument/2006/relationships/font" Target="fonts/NotoSansSymbols-regular.ttf"/><Relationship Id="rId4" Type="http://schemas.openxmlformats.org/officeDocument/2006/relationships/font" Target="fonts/NotoSansSymbols-bold.ttf"/><Relationship Id="rId5" Type="http://schemas.openxmlformats.org/officeDocument/2006/relationships/font" Target="fonts/Comfortaa-regular.ttf"/><Relationship Id="rId6"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Aem3TgGqahrNiUT6n0Jz4VMEFQ==">CgMxLjAyDmgucXMycjgxODlhNWY0Mg5oLmppajVhcGk1eno1YzgAciExZjZTMFJURkkyM295T3pnelFzekdqSVFOWThIaFRfUk8=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2024-06-14T15:29:00Z</dcterms:created>
  <dc:creator>Shelley Friesen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2024-05-27T00:00:00Z</vt:lpwstr>
  </property>
  <property fmtid="{D5CDD505-2E9C-101B-9397-08002B2CF9AE}" pid="3" name="LastSaved">
    <vt:lpwstr>2024-06-14T00:00:00Z</vt:lpwstr>
  </property>
</Properties>
</file>